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C352096">
      <w:pPr>
        <w:widowControl/>
        <w:jc w:val="left"/>
        <w:rPr>
          <w:rFonts w:ascii="黑体" w:hAnsi="黑体" w:eastAsia="黑体" w:cs="楷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楷体"/>
          <w:color w:val="000000"/>
          <w:kern w:val="0"/>
          <w:sz w:val="32"/>
          <w:szCs w:val="32"/>
        </w:rPr>
        <w:t>附件2</w:t>
      </w:r>
    </w:p>
    <w:p w14:paraId="617505DF">
      <w:pPr>
        <w:spacing w:before="120" w:beforeLines="50" w:after="360" w:afterLines="150" w:line="700" w:lineRule="exact"/>
        <w:jc w:val="center"/>
        <w:rPr>
          <w:rFonts w:hint="eastAsia" w:ascii="小标宋" w:hAnsi="小标宋" w:eastAsia="小标宋" w:cs="小标宋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color w:val="000000"/>
          <w:sz w:val="44"/>
          <w:szCs w:val="44"/>
        </w:rPr>
        <w:t>科技工作者科普创作参考作品</w:t>
      </w:r>
    </w:p>
    <w:p w14:paraId="6A5BA92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为配合《科技工作者科普创作指南》，基于科技工作者专业领域及其开展科普创作的基本情况，遴选出25个适合科技工作者借鉴参考的科普作品。这些参考作品均由科技工作者创作，分为基础科学普及类、技术应用解读类等5个类别，涵盖科普文章、科普演讲稿、科普手册、科普图书等类型，适合青少年、农民、产业工人、老年人、领导干部和公务员、非本专业领域科技工作者等不同受众群体。</w:t>
      </w:r>
    </w:p>
    <w:p w14:paraId="3ECC9A08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一、基础科学普及类</w:t>
      </w:r>
    </w:p>
    <w:p w14:paraId="1D1DBBB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《超导：让电流“零阻力”奔跑的奇迹》（科普文章）</w:t>
      </w:r>
    </w:p>
    <w:p w14:paraId="09E8A90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0" w:name="OLE_LINK6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地球科学对人类文明的贡献</w:t>
      </w:r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》（科普演讲稿）</w:t>
      </w:r>
    </w:p>
    <w:p w14:paraId="4197CC1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《中微子：物理学中的不可承受之轻》（科普图书）</w:t>
      </w:r>
    </w:p>
    <w:p w14:paraId="70F5C99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1" w:name="OLE_LINK7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山海折叠：青藏高原的生命史</w:t>
      </w:r>
      <w:bookmarkEnd w:id="1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诗》（科普图书）</w:t>
      </w:r>
    </w:p>
    <w:p w14:paraId="55D938D5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二、技术应用解读类</w:t>
      </w:r>
    </w:p>
    <w:p w14:paraId="0E0D62D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《文冠果栽培管理关键技术》（科普文章）</w:t>
      </w:r>
    </w:p>
    <w:p w14:paraId="6277654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2" w:name="OLE_LINK8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太阳能光伏——向阳而生 “洁”尽所能</w:t>
      </w:r>
      <w:bookmarkEnd w:id="2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》（科普文章）</w:t>
      </w:r>
    </w:p>
    <w:p w14:paraId="5422083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3" w:name="OLE_LINK9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职业病比罕见病更罕见，我们要通过预防手段让大家不得病</w:t>
      </w:r>
      <w:bookmarkEnd w:id="3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》（科普演讲稿）</w:t>
      </w:r>
    </w:p>
    <w:p w14:paraId="29FA54B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《企业生产安全习惯性违章100例》（科普图书）</w:t>
      </w:r>
    </w:p>
    <w:p w14:paraId="4232EBE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《月球车与火星车》（科普图书）</w:t>
      </w:r>
    </w:p>
    <w:p w14:paraId="6190211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《胃，你好吗》（科普图书）</w:t>
      </w:r>
    </w:p>
    <w:p w14:paraId="14CC79A1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三、前沿科技前瞻类</w:t>
      </w:r>
    </w:p>
    <w:p w14:paraId="3A9C64A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《人工智能到底是一门什么学问？》（科普文章）</w:t>
      </w:r>
    </w:p>
    <w:p w14:paraId="631C42A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4" w:name="OLE_LINK12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抢抓人工智能发展的历史性机遇</w:t>
      </w:r>
      <w:bookmarkEnd w:id="4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》（科普文章）</w:t>
      </w:r>
    </w:p>
    <w:p w14:paraId="3CAE113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《从“快”到“超快” 人工智能迈向更高阶》（科普文章）</w:t>
      </w:r>
    </w:p>
    <w:p w14:paraId="1B25D77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5" w:name="OLE_LINK13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面向未来计算的二维材料与“原子乐高”研究</w:t>
      </w:r>
      <w:bookmarkEnd w:id="5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》（科普演讲稿）</w:t>
      </w:r>
    </w:p>
    <w:p w14:paraId="4B42DF0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《在量子通信时代，“窃听风云”或将成为往事》（科普演讲稿）</w:t>
      </w:r>
    </w:p>
    <w:p w14:paraId="6012D926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四、科学方法与精神传播类</w:t>
      </w:r>
    </w:p>
    <w:p w14:paraId="0352E98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《弘扬科学家精神，努力攻克医学难题》（科普文章）</w:t>
      </w:r>
    </w:p>
    <w:p w14:paraId="310F373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6" w:name="OLE_LINK14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光之所召 风范永存——光召精神与我的科研实践</w:t>
      </w:r>
      <w:bookmarkEnd w:id="6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》（科普文章）</w:t>
      </w:r>
    </w:p>
    <w:p w14:paraId="4E503EEA">
      <w:pPr>
        <w:spacing w:line="600" w:lineRule="exact"/>
        <w:ind w:firstLine="616" w:firstLineChars="200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</w:rPr>
        <w:t>《</w:t>
      </w:r>
      <w:bookmarkStart w:id="7" w:name="OLE_LINK15"/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</w:rPr>
        <w:t>对青年科技工作者战略思维能力培养的思考</w:t>
      </w:r>
      <w:bookmarkEnd w:id="7"/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</w:rPr>
        <w:t>》（科普演讲稿）</w:t>
      </w:r>
    </w:p>
    <w:p w14:paraId="0672313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8" w:name="OLE_LINK16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科学方法与美学</w:t>
      </w:r>
      <w:bookmarkEnd w:id="8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》（科普图书）</w:t>
      </w:r>
    </w:p>
    <w:p w14:paraId="42FC731D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五、交叉融合科普类</w:t>
      </w:r>
    </w:p>
    <w:p w14:paraId="33D9A83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9" w:name="OLE_LINK17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三趾马：蹄印丈量大陆的史诗</w:t>
      </w:r>
      <w:bookmarkEnd w:id="9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》（科普文章）</w:t>
      </w:r>
    </w:p>
    <w:p w14:paraId="1A4F9D3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</w:t>
      </w:r>
      <w:bookmarkStart w:id="10" w:name="OLE_LINK18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室温超导——科幻、乌龙与现实</w:t>
      </w:r>
      <w:bookmarkEnd w:id="1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》（科普</w:t>
      </w:r>
      <w:bookmarkStart w:id="11" w:name="OLE_LINK19"/>
      <w:bookmarkStart w:id="12" w:name="OLE_LINK2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演讲稿</w:t>
      </w:r>
      <w:bookmarkEnd w:id="11"/>
      <w:bookmarkEnd w:id="12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）</w:t>
      </w:r>
    </w:p>
    <w:p w14:paraId="27E5ABF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《我眼中的冰川之美》（科普演讲稿）</w:t>
      </w:r>
    </w:p>
    <w:p w14:paraId="517844C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《清明上河图，一幅空前写实的技术史画卷》（科普演讲稿）</w:t>
      </w:r>
    </w:p>
    <w:p w14:paraId="536ECCA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《游戏与智能》（科普演讲稿）</w:t>
      </w:r>
    </w:p>
    <w:p w14:paraId="249288F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《灿烂与辉煌——解码中国古代科技基因》（科普图书）</w:t>
      </w:r>
    </w:p>
    <w:p w14:paraId="33E1B66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参考作品简介（全文）见科普中国网站专题页（网址</w:t>
      </w:r>
      <w:r>
        <w:rPr>
          <w:rFonts w:eastAsia="仿宋_GB2312"/>
          <w:sz w:val="32"/>
          <w:szCs w:val="32"/>
        </w:rPr>
        <w:t>https://zt.kepuchina.cn/2026/kejigongzuozhekepuchuangzuo/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）</w:t>
      </w:r>
    </w:p>
    <w:p w14:paraId="2978A303">
      <w:pPr>
        <w:spacing w:line="560" w:lineRule="exact"/>
        <w:rPr>
          <w:rFonts w:hint="eastAsia"/>
        </w:rPr>
      </w:pPr>
    </w:p>
    <w:p w14:paraId="68ED4D83">
      <w:pPr>
        <w:spacing w:line="580" w:lineRule="exact"/>
        <w:ind w:firstLine="640" w:firstLineChars="200"/>
        <w:rPr>
          <w:rFonts w:hint="eastAsia" w:ascii="仿宋_GB2312" w:hAnsi="Garamond" w:eastAsia="仿宋_GB2312"/>
          <w:sz w:val="32"/>
          <w:szCs w:val="32"/>
        </w:rPr>
      </w:pPr>
      <w:bookmarkStart w:id="13" w:name="_GoBack"/>
      <w:bookmarkEnd w:id="13"/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2098" w:right="1474" w:bottom="992" w:left="1588" w:header="0" w:footer="1644" w:gutter="0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00"/>
    <w:family w:val="swiss"/>
    <w:pitch w:val="default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AA2A3">
    <w:pPr>
      <w:pStyle w:val="9"/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6C3B7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96C3B7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6179">
    <w:pPr>
      <w:pStyle w:val="9"/>
      <w:framePr w:wrap="around" w:vAnchor="text" w:hAnchor="margin" w:xAlign="outside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1</w:t>
    </w:r>
    <w:r>
      <w:fldChar w:fldCharType="end"/>
    </w:r>
  </w:p>
  <w:p w14:paraId="5FB09301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EDD68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24F3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6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5580"/>
    <w:rsid w:val="00100A53"/>
    <w:rsid w:val="0011678E"/>
    <w:rsid w:val="001A6B95"/>
    <w:rsid w:val="001C7E0C"/>
    <w:rsid w:val="001E6404"/>
    <w:rsid w:val="0020782F"/>
    <w:rsid w:val="00264DA4"/>
    <w:rsid w:val="002D147E"/>
    <w:rsid w:val="00321FEB"/>
    <w:rsid w:val="00363A32"/>
    <w:rsid w:val="003734DE"/>
    <w:rsid w:val="00376CEE"/>
    <w:rsid w:val="003979F3"/>
    <w:rsid w:val="003C26F3"/>
    <w:rsid w:val="003D71D8"/>
    <w:rsid w:val="003E436B"/>
    <w:rsid w:val="003F1BC4"/>
    <w:rsid w:val="004D257E"/>
    <w:rsid w:val="004D3883"/>
    <w:rsid w:val="00517675"/>
    <w:rsid w:val="00524480"/>
    <w:rsid w:val="00595374"/>
    <w:rsid w:val="005A250F"/>
    <w:rsid w:val="005D3AE7"/>
    <w:rsid w:val="005E43FA"/>
    <w:rsid w:val="00625A14"/>
    <w:rsid w:val="00666C8B"/>
    <w:rsid w:val="006A77E6"/>
    <w:rsid w:val="0072250D"/>
    <w:rsid w:val="007504FC"/>
    <w:rsid w:val="00784400"/>
    <w:rsid w:val="007A498D"/>
    <w:rsid w:val="007C7FB6"/>
    <w:rsid w:val="0081523F"/>
    <w:rsid w:val="00944085"/>
    <w:rsid w:val="00955892"/>
    <w:rsid w:val="0099263B"/>
    <w:rsid w:val="009D4757"/>
    <w:rsid w:val="00A31C4D"/>
    <w:rsid w:val="00A84E0C"/>
    <w:rsid w:val="00AF7C25"/>
    <w:rsid w:val="00B31F9C"/>
    <w:rsid w:val="00B440BC"/>
    <w:rsid w:val="00BB4E91"/>
    <w:rsid w:val="00C03E7B"/>
    <w:rsid w:val="00C10AE3"/>
    <w:rsid w:val="00C21B83"/>
    <w:rsid w:val="00C527F9"/>
    <w:rsid w:val="00C7362C"/>
    <w:rsid w:val="00C91192"/>
    <w:rsid w:val="00CE5CAD"/>
    <w:rsid w:val="00CF49CE"/>
    <w:rsid w:val="00D13C92"/>
    <w:rsid w:val="00DF1581"/>
    <w:rsid w:val="00E606AF"/>
    <w:rsid w:val="00F14CA2"/>
    <w:rsid w:val="00F50D68"/>
    <w:rsid w:val="00F74728"/>
    <w:rsid w:val="00FA6A45"/>
    <w:rsid w:val="00FB34A1"/>
    <w:rsid w:val="00FD714A"/>
    <w:rsid w:val="13FC1A4F"/>
    <w:rsid w:val="1EFE560D"/>
    <w:rsid w:val="296F11EC"/>
    <w:rsid w:val="299D1775"/>
    <w:rsid w:val="2F6DE403"/>
    <w:rsid w:val="3CFA76D5"/>
    <w:rsid w:val="3DEF1623"/>
    <w:rsid w:val="3F9D4E59"/>
    <w:rsid w:val="44ED7411"/>
    <w:rsid w:val="4A8B6CBC"/>
    <w:rsid w:val="4FDE579F"/>
    <w:rsid w:val="5EEDFFD8"/>
    <w:rsid w:val="5EEF0944"/>
    <w:rsid w:val="5F7E5597"/>
    <w:rsid w:val="668B55CD"/>
    <w:rsid w:val="6FDDAF28"/>
    <w:rsid w:val="76EFB804"/>
    <w:rsid w:val="775D5C2D"/>
    <w:rsid w:val="77FFF80A"/>
    <w:rsid w:val="7BFB4086"/>
    <w:rsid w:val="7CFDF98B"/>
    <w:rsid w:val="7D2F5E14"/>
    <w:rsid w:val="7EFF7E39"/>
    <w:rsid w:val="7FBFD832"/>
    <w:rsid w:val="97DDB97A"/>
    <w:rsid w:val="B2F3A9AF"/>
    <w:rsid w:val="B51FA868"/>
    <w:rsid w:val="B7F9A18A"/>
    <w:rsid w:val="BEFFC54E"/>
    <w:rsid w:val="CBFA135E"/>
    <w:rsid w:val="CF57689F"/>
    <w:rsid w:val="CFF2CA9C"/>
    <w:rsid w:val="CFFFF6FA"/>
    <w:rsid w:val="DBFB6FA4"/>
    <w:rsid w:val="E7FCBC93"/>
    <w:rsid w:val="EFFDECCD"/>
    <w:rsid w:val="F7B73BCB"/>
    <w:rsid w:val="FAF39B85"/>
    <w:rsid w:val="FB9E5698"/>
    <w:rsid w:val="FBD2BA21"/>
    <w:rsid w:val="FCE20BD9"/>
    <w:rsid w:val="FEDFCAF8"/>
    <w:rsid w:val="FEF34B1E"/>
    <w:rsid w:val="FEFE6140"/>
    <w:rsid w:val="FFE749E2"/>
    <w:rsid w:val="FFF784BB"/>
    <w:rsid w:val="FFF97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uiPriority w:val="0"/>
    <w:pPr>
      <w:ind w:left="100" w:leftChars="400" w:hanging="200" w:hangingChars="200"/>
    </w:pPr>
  </w:style>
  <w:style w:type="paragraph" w:styleId="3">
    <w:name w:val="Body Text"/>
    <w:basedOn w:val="1"/>
    <w:qFormat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4">
    <w:name w:val="Body Text Indent"/>
    <w:basedOn w:val="1"/>
    <w:uiPriority w:val="0"/>
    <w:pPr>
      <w:spacing w:after="120" w:afterLines="0"/>
      <w:ind w:left="420" w:leftChars="200"/>
    </w:pPr>
  </w:style>
  <w:style w:type="paragraph" w:styleId="5">
    <w:name w:val="Plain Text"/>
    <w:basedOn w:val="1"/>
    <w:link w:val="18"/>
    <w:uiPriority w:val="0"/>
    <w:rPr>
      <w:rFonts w:ascii="宋体" w:hAnsi="Courier New"/>
      <w:kern w:val="2"/>
      <w:sz w:val="21"/>
    </w:rPr>
  </w:style>
  <w:style w:type="paragraph" w:styleId="6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7">
    <w:name w:val="Body Text Indent 2"/>
    <w:basedOn w:val="1"/>
    <w:link w:val="19"/>
    <w:uiPriority w:val="0"/>
    <w:pPr>
      <w:spacing w:after="120" w:afterLines="0" w:line="480" w:lineRule="auto"/>
      <w:ind w:left="420" w:leftChars="200"/>
    </w:pPr>
    <w:rPr>
      <w:kern w:val="2"/>
      <w:sz w:val="21"/>
      <w:szCs w:val="24"/>
    </w:rPr>
  </w:style>
  <w:style w:type="paragraph" w:styleId="8">
    <w:name w:val="Balloon Text"/>
    <w:basedOn w:val="1"/>
    <w:uiPriority w:val="0"/>
    <w:rPr>
      <w:sz w:val="18"/>
      <w:szCs w:val="18"/>
    </w:rPr>
  </w:style>
  <w:style w:type="paragraph" w:styleId="9">
    <w:name w:val="footer"/>
    <w:basedOn w:val="1"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uiPriority w:val="0"/>
    <w:rPr>
      <w:sz w:val="28"/>
    </w:rPr>
  </w:style>
  <w:style w:type="paragraph" w:styleId="1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uiPriority w:val="0"/>
  </w:style>
  <w:style w:type="character" w:styleId="17">
    <w:name w:val="Hyperlink"/>
    <w:uiPriority w:val="0"/>
    <w:rPr>
      <w:color w:val="0000FF"/>
      <w:u w:val="single"/>
    </w:rPr>
  </w:style>
  <w:style w:type="character" w:customStyle="1" w:styleId="18">
    <w:name w:val="纯文本 Char"/>
    <w:link w:val="5"/>
    <w:uiPriority w:val="0"/>
    <w:rPr>
      <w:rFonts w:ascii="宋体" w:hAnsi="Courier New"/>
      <w:kern w:val="2"/>
      <w:sz w:val="21"/>
    </w:rPr>
  </w:style>
  <w:style w:type="character" w:customStyle="1" w:styleId="19">
    <w:name w:val="正文文本缩进 2 Char"/>
    <w:link w:val="7"/>
    <w:uiPriority w:val="0"/>
    <w:rPr>
      <w:kern w:val="2"/>
      <w:sz w:val="21"/>
      <w:szCs w:val="24"/>
    </w:rPr>
  </w:style>
  <w:style w:type="character" w:customStyle="1" w:styleId="20">
    <w:name w:val="9p1"/>
    <w:uiPriority w:val="0"/>
    <w:rPr>
      <w:sz w:val="18"/>
      <w:szCs w:val="18"/>
      <w:u w:val="none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 Char"/>
    <w:basedOn w:val="1"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7026</Words>
  <Characters>7140</Characters>
  <Lines>52</Lines>
  <Paragraphs>14</Paragraphs>
  <TotalTime>75.3333333333333</TotalTime>
  <ScaleCrop>false</ScaleCrop>
  <LinksUpToDate>false</LinksUpToDate>
  <CharactersWithSpaces>7146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2026-04-16T14:50:00Z</dcterms:created>
  <dc:creator>内网自动化</dc:creator>
  <cp:lastModifiedBy>Miss.Hamster</cp:lastModifiedBy>
  <cp:lastPrinted>2026-04-16T14:58:00Z</cp:lastPrinted>
  <dcterms:modified xsi:type="dcterms:W3CDTF">2026-04-17T05:12:44Z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036F40E05EC9492F9BE782175DE1E78C_13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