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7</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12</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16</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24</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25</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46</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48</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49</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50</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2120.49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r>
              <w:t xml:space="preserve">4.87</w:t>
            </w: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2.10</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r>
              <w:t xml:space="preserve">2314.82</w:t>
            </w: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62.33</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50.23</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50.80</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2125.36</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2480.28</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354.92</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2480.28</w:t>
            </w:r>
          </w:p>
        </w:tc>
        <w:tc>
          <w:tcPr>
            <w:tcW w:w="4535" w:type="dxa"/>
            <w:vAlign w:val="center"/>
          </w:tcPr>
          <w:p>
            <w:pPr>
              <w:pStyle w:val="单元格样式6"/>
            </w:pPr>
            <w:r>
              <w:t xml:space="preserve">支出总计</w:t>
            </w:r>
          </w:p>
        </w:tc>
        <w:tc>
          <w:tcPr>
            <w:tcW w:w="2126" w:type="dxa"/>
            <w:vAlign w:val="center"/>
          </w:tcPr>
          <w:p>
            <w:pPr>
              <w:pStyle w:val="单元格样式7"/>
            </w:pPr>
            <w:r>
              <w:t xml:space="preserve">2480.28</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2480.28</w:t>
            </w:r>
          </w:p>
        </w:tc>
        <w:tc>
          <w:tcPr>
            <w:tcW w:w="1134" w:type="dxa"/>
            <w:vAlign w:val="center"/>
          </w:tcPr>
          <w:p>
            <w:pPr>
              <w:pStyle w:val="单元格样式7"/>
            </w:pPr>
            <w:r>
              <w:t xml:space="preserve">2125.36</w:t>
            </w:r>
          </w:p>
        </w:tc>
        <w:tc>
          <w:tcPr>
            <w:tcW w:w="1134" w:type="dxa"/>
            <w:vAlign w:val="center"/>
          </w:tcPr>
          <w:p>
            <w:pPr>
              <w:pStyle w:val="单元格样式7"/>
            </w:pPr>
            <w:r>
              <w:t xml:space="preserve">2120.49</w:t>
            </w:r>
          </w:p>
        </w:tc>
        <w:tc>
          <w:tcPr>
            <w:tcW w:w="1134" w:type="dxa"/>
            <w:vAlign w:val="center"/>
          </w:tcPr>
          <w:p>
            <w:pPr>
              <w:pStyle w:val="单元格样式7"/>
            </w:pPr>
            <w:r>
              <w:t xml:space="preserve">4.87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354.92</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20508</w:t>
            </w:r>
          </w:p>
        </w:tc>
        <w:tc>
          <w:tcPr>
            <w:tcW w:w="1559" w:type="dxa"/>
            <w:vAlign w:val="center"/>
          </w:tcPr>
          <w:p>
            <w:pPr>
              <w:pStyle w:val="单元格样式2"/>
            </w:pPr>
            <w:r>
              <w:t xml:space="preserve">进修及培训</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2050803</w:t>
            </w:r>
          </w:p>
        </w:tc>
        <w:tc>
          <w:tcPr>
            <w:tcW w:w="1559" w:type="dxa"/>
            <w:vAlign w:val="center"/>
          </w:tcPr>
          <w:p>
            <w:pPr>
              <w:pStyle w:val="单元格样式2"/>
            </w:pPr>
            <w:r>
              <w:t xml:space="preserve">培训支出</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r>
              <w:t xml:space="preserve">2.10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206</w:t>
            </w:r>
          </w:p>
        </w:tc>
        <w:tc>
          <w:tcPr>
            <w:tcW w:w="1559" w:type="dxa"/>
            <w:vAlign w:val="center"/>
          </w:tcPr>
          <w:p>
            <w:pPr>
              <w:pStyle w:val="单元格样式2"/>
            </w:pPr>
            <w:r>
              <w:t xml:space="preserve">科学技术支出</w:t>
            </w:r>
          </w:p>
        </w:tc>
        <w:tc>
          <w:tcPr>
            <w:tcW w:w="1134" w:type="dxa"/>
            <w:vAlign w:val="center"/>
          </w:tcPr>
          <w:p>
            <w:pPr>
              <w:pStyle w:val="单元格样式4"/>
            </w:pPr>
            <w:r>
              <w:t xml:space="preserve">2314.82</w:t>
            </w:r>
          </w:p>
        </w:tc>
        <w:tc>
          <w:tcPr>
            <w:tcW w:w="1134" w:type="dxa"/>
            <w:vAlign w:val="center"/>
          </w:tcPr>
          <w:p>
            <w:pPr>
              <w:pStyle w:val="单元格样式4"/>
            </w:pPr>
            <w:r>
              <w:t xml:space="preserve">1959.90</w:t>
            </w:r>
          </w:p>
        </w:tc>
        <w:tc>
          <w:tcPr>
            <w:tcW w:w="1134" w:type="dxa"/>
            <w:vAlign w:val="center"/>
          </w:tcPr>
          <w:p>
            <w:pPr>
              <w:pStyle w:val="单元格样式4"/>
            </w:pPr>
            <w:r>
              <w:t xml:space="preserve">1955.03</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354.92</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20607</w:t>
            </w:r>
          </w:p>
        </w:tc>
        <w:tc>
          <w:tcPr>
            <w:tcW w:w="1559" w:type="dxa"/>
            <w:vAlign w:val="center"/>
          </w:tcPr>
          <w:p>
            <w:pPr>
              <w:pStyle w:val="单元格样式2"/>
            </w:pPr>
            <w:r>
              <w:t xml:space="preserve">科学技术普及</w:t>
            </w:r>
          </w:p>
        </w:tc>
        <w:tc>
          <w:tcPr>
            <w:tcW w:w="1134" w:type="dxa"/>
            <w:vAlign w:val="center"/>
          </w:tcPr>
          <w:p>
            <w:pPr>
              <w:pStyle w:val="单元格样式4"/>
            </w:pPr>
            <w:r>
              <w:t xml:space="preserve">2314.82</w:t>
            </w:r>
          </w:p>
        </w:tc>
        <w:tc>
          <w:tcPr>
            <w:tcW w:w="1134" w:type="dxa"/>
            <w:vAlign w:val="center"/>
          </w:tcPr>
          <w:p>
            <w:pPr>
              <w:pStyle w:val="单元格样式4"/>
            </w:pPr>
            <w:r>
              <w:t xml:space="preserve">1959.90</w:t>
            </w:r>
          </w:p>
        </w:tc>
        <w:tc>
          <w:tcPr>
            <w:tcW w:w="1134" w:type="dxa"/>
            <w:vAlign w:val="center"/>
          </w:tcPr>
          <w:p>
            <w:pPr>
              <w:pStyle w:val="单元格样式4"/>
            </w:pPr>
            <w:r>
              <w:t xml:space="preserve">1955.03</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354.92</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2060701</w:t>
            </w:r>
          </w:p>
        </w:tc>
        <w:tc>
          <w:tcPr>
            <w:tcW w:w="1559" w:type="dxa"/>
            <w:vAlign w:val="center"/>
          </w:tcPr>
          <w:p>
            <w:pPr>
              <w:pStyle w:val="单元格样式2"/>
            </w:pPr>
            <w:r>
              <w:t xml:space="preserve">机构运行</w:t>
            </w:r>
          </w:p>
        </w:tc>
        <w:tc>
          <w:tcPr>
            <w:tcW w:w="1134" w:type="dxa"/>
            <w:vAlign w:val="center"/>
          </w:tcPr>
          <w:p>
            <w:pPr>
              <w:pStyle w:val="单元格样式4"/>
            </w:pPr>
            <w:r>
              <w:t xml:space="preserve">647.82</w:t>
            </w:r>
          </w:p>
        </w:tc>
        <w:tc>
          <w:tcPr>
            <w:tcW w:w="1134" w:type="dxa"/>
            <w:vAlign w:val="center"/>
          </w:tcPr>
          <w:p>
            <w:pPr>
              <w:pStyle w:val="单元格样式4"/>
            </w:pPr>
            <w:r>
              <w:t xml:space="preserve">647.82</w:t>
            </w:r>
          </w:p>
        </w:tc>
        <w:tc>
          <w:tcPr>
            <w:tcW w:w="1134" w:type="dxa"/>
            <w:vAlign w:val="center"/>
          </w:tcPr>
          <w:p>
            <w:pPr>
              <w:pStyle w:val="单元格样式4"/>
            </w:pPr>
            <w:r>
              <w:t xml:space="preserve">642.95</w:t>
            </w:r>
          </w:p>
        </w:tc>
        <w:tc>
          <w:tcPr>
            <w:tcW w:w="1134" w:type="dxa"/>
            <w:vAlign w:val="center"/>
          </w:tcPr>
          <w:p>
            <w:pPr>
              <w:pStyle w:val="单元格样式4"/>
            </w:pPr>
            <w:r>
              <w:t xml:space="preserve">4.87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2060702</w:t>
            </w:r>
          </w:p>
        </w:tc>
        <w:tc>
          <w:tcPr>
            <w:tcW w:w="1559" w:type="dxa"/>
            <w:vAlign w:val="center"/>
          </w:tcPr>
          <w:p>
            <w:pPr>
              <w:pStyle w:val="单元格样式2"/>
            </w:pPr>
            <w:r>
              <w:t xml:space="preserve">科普活动</w:t>
            </w:r>
          </w:p>
        </w:tc>
        <w:tc>
          <w:tcPr>
            <w:tcW w:w="1134" w:type="dxa"/>
            <w:vAlign w:val="center"/>
          </w:tcPr>
          <w:p>
            <w:pPr>
              <w:pStyle w:val="单元格样式4"/>
            </w:pPr>
            <w:r>
              <w:t xml:space="preserve">215.00</w:t>
            </w:r>
          </w:p>
        </w:tc>
        <w:tc>
          <w:tcPr>
            <w:tcW w:w="1134" w:type="dxa"/>
            <w:vAlign w:val="center"/>
          </w:tcPr>
          <w:p>
            <w:pPr>
              <w:pStyle w:val="单元格样式4"/>
            </w:pPr>
            <w:r>
              <w:t xml:space="preserve">205.00</w:t>
            </w:r>
          </w:p>
        </w:tc>
        <w:tc>
          <w:tcPr>
            <w:tcW w:w="1134" w:type="dxa"/>
            <w:vAlign w:val="center"/>
          </w:tcPr>
          <w:p>
            <w:pPr>
              <w:pStyle w:val="单元格样式4"/>
            </w:pPr>
            <w:r>
              <w:t xml:space="preserve">205.00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2060705</w:t>
            </w:r>
          </w:p>
        </w:tc>
        <w:tc>
          <w:tcPr>
            <w:tcW w:w="1559" w:type="dxa"/>
            <w:vAlign w:val="center"/>
          </w:tcPr>
          <w:p>
            <w:pPr>
              <w:pStyle w:val="单元格样式2"/>
            </w:pPr>
            <w:r>
              <w:t xml:space="preserve">科技馆站</w:t>
            </w:r>
          </w:p>
        </w:tc>
        <w:tc>
          <w:tcPr>
            <w:tcW w:w="1134" w:type="dxa"/>
            <w:vAlign w:val="center"/>
          </w:tcPr>
          <w:p>
            <w:pPr>
              <w:pStyle w:val="单元格样式4"/>
            </w:pPr>
            <w:r>
              <w:t xml:space="preserve">1452.00</w:t>
            </w:r>
          </w:p>
        </w:tc>
        <w:tc>
          <w:tcPr>
            <w:tcW w:w="1134" w:type="dxa"/>
            <w:vAlign w:val="center"/>
          </w:tcPr>
          <w:p>
            <w:pPr>
              <w:pStyle w:val="单元格样式4"/>
            </w:pPr>
            <w:r>
              <w:t xml:space="preserve">1107.08</w:t>
            </w:r>
          </w:p>
        </w:tc>
        <w:tc>
          <w:tcPr>
            <w:tcW w:w="1134" w:type="dxa"/>
            <w:vAlign w:val="center"/>
          </w:tcPr>
          <w:p>
            <w:pPr>
              <w:pStyle w:val="单元格样式4"/>
            </w:pPr>
            <w:r>
              <w:t xml:space="preserve">1107.08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344.92</w:t>
            </w: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r>
              <w:t xml:space="preserve">62.33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50.23</w:t>
            </w:r>
          </w:p>
        </w:tc>
        <w:tc>
          <w:tcPr>
            <w:tcW w:w="1134" w:type="dxa"/>
            <w:vAlign w:val="center"/>
          </w:tcPr>
          <w:p>
            <w:pPr>
              <w:pStyle w:val="单元格样式4"/>
            </w:pPr>
            <w:r>
              <w:t xml:space="preserve">50.23</w:t>
            </w:r>
          </w:p>
        </w:tc>
        <w:tc>
          <w:tcPr>
            <w:tcW w:w="1134" w:type="dxa"/>
            <w:vAlign w:val="center"/>
          </w:tcPr>
          <w:p>
            <w:pPr>
              <w:pStyle w:val="单元格样式4"/>
            </w:pPr>
            <w:r>
              <w:t xml:space="preserve">50.23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50.23</w:t>
            </w:r>
          </w:p>
        </w:tc>
        <w:tc>
          <w:tcPr>
            <w:tcW w:w="1134" w:type="dxa"/>
            <w:vAlign w:val="center"/>
          </w:tcPr>
          <w:p>
            <w:pPr>
              <w:pStyle w:val="单元格样式4"/>
            </w:pPr>
            <w:r>
              <w:t xml:space="preserve">50.23</w:t>
            </w:r>
          </w:p>
        </w:tc>
        <w:tc>
          <w:tcPr>
            <w:tcW w:w="1134" w:type="dxa"/>
            <w:vAlign w:val="center"/>
          </w:tcPr>
          <w:p>
            <w:pPr>
              <w:pStyle w:val="单元格样式4"/>
            </w:pPr>
            <w:r>
              <w:t xml:space="preserve">50.23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12.15</w:t>
            </w:r>
          </w:p>
        </w:tc>
        <w:tc>
          <w:tcPr>
            <w:tcW w:w="1134" w:type="dxa"/>
            <w:vAlign w:val="center"/>
          </w:tcPr>
          <w:p>
            <w:pPr>
              <w:pStyle w:val="单元格样式4"/>
            </w:pPr>
            <w:r>
              <w:t xml:space="preserve">12.15</w:t>
            </w:r>
          </w:p>
        </w:tc>
        <w:tc>
          <w:tcPr>
            <w:tcW w:w="1134" w:type="dxa"/>
            <w:vAlign w:val="center"/>
          </w:tcPr>
          <w:p>
            <w:pPr>
              <w:pStyle w:val="单元格样式4"/>
            </w:pPr>
            <w:r>
              <w:t xml:space="preserve">12.15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11.74</w:t>
            </w:r>
          </w:p>
        </w:tc>
        <w:tc>
          <w:tcPr>
            <w:tcW w:w="1134" w:type="dxa"/>
            <w:vAlign w:val="center"/>
          </w:tcPr>
          <w:p>
            <w:pPr>
              <w:pStyle w:val="单元格样式4"/>
            </w:pPr>
            <w:r>
              <w:t xml:space="preserve">11.74</w:t>
            </w:r>
          </w:p>
        </w:tc>
        <w:tc>
          <w:tcPr>
            <w:tcW w:w="1134" w:type="dxa"/>
            <w:vAlign w:val="center"/>
          </w:tcPr>
          <w:p>
            <w:pPr>
              <w:pStyle w:val="单元格样式4"/>
            </w:pPr>
            <w:r>
              <w:t xml:space="preserve">11.74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26.34</w:t>
            </w:r>
          </w:p>
        </w:tc>
        <w:tc>
          <w:tcPr>
            <w:tcW w:w="1134" w:type="dxa"/>
            <w:vAlign w:val="center"/>
          </w:tcPr>
          <w:p>
            <w:pPr>
              <w:pStyle w:val="单元格样式4"/>
            </w:pPr>
            <w:r>
              <w:t xml:space="preserve">26.34</w:t>
            </w:r>
          </w:p>
        </w:tc>
        <w:tc>
          <w:tcPr>
            <w:tcW w:w="1134" w:type="dxa"/>
            <w:vAlign w:val="center"/>
          </w:tcPr>
          <w:p>
            <w:pPr>
              <w:pStyle w:val="单元格样式4"/>
            </w:pPr>
            <w:r>
              <w:t xml:space="preserve">26.34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r>
              <w:t xml:space="preserve">50.80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2480.28</w:t>
            </w:r>
          </w:p>
        </w:tc>
        <w:tc>
          <w:tcPr>
            <w:tcW w:w="1361" w:type="dxa"/>
            <w:vAlign w:val="center"/>
          </w:tcPr>
          <w:p>
            <w:pPr>
              <w:pStyle w:val="单元格样式7"/>
            </w:pPr>
            <w:r>
              <w:t xml:space="preserve">1332.15</w:t>
            </w:r>
          </w:p>
        </w:tc>
        <w:tc>
          <w:tcPr>
            <w:tcW w:w="1361" w:type="dxa"/>
            <w:vAlign w:val="center"/>
          </w:tcPr>
          <w:p>
            <w:pPr>
              <w:pStyle w:val="单元格样式7"/>
            </w:pPr>
            <w:r>
              <w:t xml:space="preserve">1148.13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2.10</w:t>
            </w:r>
          </w:p>
        </w:tc>
        <w:tc>
          <w:tcPr>
            <w:tcW w:w="1361" w:type="dxa"/>
            <w:vAlign w:val="center"/>
          </w:tcPr>
          <w:p>
            <w:pPr>
              <w:pStyle w:val="单元格样式4"/>
            </w:pPr>
            <w:r>
              <w:t xml:space="preserve">2.10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1361" w:type="dxa"/>
            <w:vAlign w:val="center"/>
          </w:tcPr>
          <w:p>
            <w:pPr>
              <w:pStyle w:val="单元格样式4"/>
            </w:pPr>
            <w:r>
              <w:t xml:space="preserve">2.10</w:t>
            </w:r>
          </w:p>
        </w:tc>
        <w:tc>
          <w:tcPr>
            <w:tcW w:w="1361" w:type="dxa"/>
            <w:vAlign w:val="center"/>
          </w:tcPr>
          <w:p>
            <w:pPr>
              <w:pStyle w:val="单元格样式4"/>
            </w:pPr>
            <w:r>
              <w:t xml:space="preserve">2.10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1361" w:type="dxa"/>
            <w:vAlign w:val="center"/>
          </w:tcPr>
          <w:p>
            <w:pPr>
              <w:pStyle w:val="单元格样式4"/>
            </w:pPr>
            <w:r>
              <w:t xml:space="preserve">2.10</w:t>
            </w:r>
          </w:p>
        </w:tc>
        <w:tc>
          <w:tcPr>
            <w:tcW w:w="1361" w:type="dxa"/>
            <w:vAlign w:val="center"/>
          </w:tcPr>
          <w:p>
            <w:pPr>
              <w:pStyle w:val="单元格样式4"/>
            </w:pPr>
            <w:r>
              <w:t xml:space="preserve">2.10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1361" w:type="dxa"/>
            <w:vAlign w:val="center"/>
          </w:tcPr>
          <w:p>
            <w:pPr>
              <w:pStyle w:val="单元格样式4"/>
            </w:pPr>
            <w:r>
              <w:t xml:space="preserve">2314.82</w:t>
            </w:r>
          </w:p>
        </w:tc>
        <w:tc>
          <w:tcPr>
            <w:tcW w:w="1361" w:type="dxa"/>
            <w:vAlign w:val="center"/>
          </w:tcPr>
          <w:p>
            <w:pPr>
              <w:pStyle w:val="单元格样式4"/>
            </w:pPr>
            <w:r>
              <w:t xml:space="preserve">1166.69</w:t>
            </w:r>
          </w:p>
        </w:tc>
        <w:tc>
          <w:tcPr>
            <w:tcW w:w="1361" w:type="dxa"/>
            <w:vAlign w:val="center"/>
          </w:tcPr>
          <w:p>
            <w:pPr>
              <w:pStyle w:val="单元格样式4"/>
            </w:pPr>
            <w:r>
              <w:t xml:space="preserve">1148.13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1361" w:type="dxa"/>
            <w:vAlign w:val="center"/>
          </w:tcPr>
          <w:p>
            <w:pPr>
              <w:pStyle w:val="单元格样式4"/>
            </w:pPr>
            <w:r>
              <w:t xml:space="preserve">2314.82</w:t>
            </w:r>
          </w:p>
        </w:tc>
        <w:tc>
          <w:tcPr>
            <w:tcW w:w="1361" w:type="dxa"/>
            <w:vAlign w:val="center"/>
          </w:tcPr>
          <w:p>
            <w:pPr>
              <w:pStyle w:val="单元格样式4"/>
            </w:pPr>
            <w:r>
              <w:t xml:space="preserve">1166.69</w:t>
            </w:r>
          </w:p>
        </w:tc>
        <w:tc>
          <w:tcPr>
            <w:tcW w:w="1361" w:type="dxa"/>
            <w:vAlign w:val="center"/>
          </w:tcPr>
          <w:p>
            <w:pPr>
              <w:pStyle w:val="单元格样式4"/>
            </w:pPr>
            <w:r>
              <w:t xml:space="preserve">1148.13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1361" w:type="dxa"/>
            <w:vAlign w:val="center"/>
          </w:tcPr>
          <w:p>
            <w:pPr>
              <w:pStyle w:val="单元格样式4"/>
            </w:pPr>
            <w:r>
              <w:t xml:space="preserve">647.82</w:t>
            </w:r>
          </w:p>
        </w:tc>
        <w:tc>
          <w:tcPr>
            <w:tcW w:w="1361" w:type="dxa"/>
            <w:vAlign w:val="center"/>
          </w:tcPr>
          <w:p>
            <w:pPr>
              <w:pStyle w:val="单元格样式4"/>
            </w:pPr>
            <w:r>
              <w:t xml:space="preserve">602.89</w:t>
            </w:r>
          </w:p>
        </w:tc>
        <w:tc>
          <w:tcPr>
            <w:tcW w:w="1361" w:type="dxa"/>
            <w:vAlign w:val="center"/>
          </w:tcPr>
          <w:p>
            <w:pPr>
              <w:pStyle w:val="单元格样式4"/>
            </w:pPr>
            <w:r>
              <w:t xml:space="preserve">44.93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2060702</w:t>
            </w:r>
          </w:p>
        </w:tc>
        <w:tc>
          <w:tcPr>
            <w:tcW w:w="4535" w:type="dxa"/>
            <w:vAlign w:val="center"/>
          </w:tcPr>
          <w:p>
            <w:pPr>
              <w:pStyle w:val="单元格样式2"/>
            </w:pPr>
            <w:r>
              <w:t xml:space="preserve">科普活动</w:t>
            </w:r>
          </w:p>
        </w:tc>
        <w:tc>
          <w:tcPr>
            <w:tcW w:w="1361" w:type="dxa"/>
            <w:vAlign w:val="center"/>
          </w:tcPr>
          <w:p>
            <w:pPr>
              <w:pStyle w:val="单元格样式4"/>
            </w:pPr>
            <w:r>
              <w:t xml:space="preserve">215.00</w:t>
            </w:r>
          </w:p>
        </w:tc>
        <w:tc>
          <w:tcPr>
            <w:tcW w:w="1361" w:type="dxa"/>
            <w:vAlign w:val="center"/>
          </w:tcPr>
          <w:p>
            <w:pPr>
              <w:pStyle w:val="单元格样式4"/>
            </w:pPr>
          </w:p>
        </w:tc>
        <w:tc>
          <w:tcPr>
            <w:tcW w:w="1361" w:type="dxa"/>
            <w:vAlign w:val="center"/>
          </w:tcPr>
          <w:p>
            <w:pPr>
              <w:pStyle w:val="单元格样式4"/>
            </w:pPr>
            <w:r>
              <w:t xml:space="preserve">215.00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1361" w:type="dxa"/>
            <w:vAlign w:val="center"/>
          </w:tcPr>
          <w:p>
            <w:pPr>
              <w:pStyle w:val="单元格样式4"/>
            </w:pPr>
            <w:r>
              <w:t xml:space="preserve">1452.00</w:t>
            </w:r>
          </w:p>
        </w:tc>
        <w:tc>
          <w:tcPr>
            <w:tcW w:w="1361" w:type="dxa"/>
            <w:vAlign w:val="center"/>
          </w:tcPr>
          <w:p>
            <w:pPr>
              <w:pStyle w:val="单元格样式4"/>
            </w:pPr>
            <w:r>
              <w:t xml:space="preserve">563.80</w:t>
            </w:r>
          </w:p>
        </w:tc>
        <w:tc>
          <w:tcPr>
            <w:tcW w:w="1361" w:type="dxa"/>
            <w:vAlign w:val="center"/>
          </w:tcPr>
          <w:p>
            <w:pPr>
              <w:pStyle w:val="单元格样式4"/>
            </w:pPr>
            <w:r>
              <w:t xml:space="preserve">888.20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62.33</w:t>
            </w:r>
          </w:p>
        </w:tc>
        <w:tc>
          <w:tcPr>
            <w:tcW w:w="1361" w:type="dxa"/>
            <w:vAlign w:val="center"/>
          </w:tcPr>
          <w:p>
            <w:pPr>
              <w:pStyle w:val="单元格样式4"/>
            </w:pPr>
            <w:r>
              <w:t xml:space="preserve">62.33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62.33</w:t>
            </w:r>
          </w:p>
        </w:tc>
        <w:tc>
          <w:tcPr>
            <w:tcW w:w="1361" w:type="dxa"/>
            <w:vAlign w:val="center"/>
          </w:tcPr>
          <w:p>
            <w:pPr>
              <w:pStyle w:val="单元格样式4"/>
            </w:pPr>
            <w:r>
              <w:t xml:space="preserve">62.33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62.33</w:t>
            </w:r>
          </w:p>
        </w:tc>
        <w:tc>
          <w:tcPr>
            <w:tcW w:w="1361" w:type="dxa"/>
            <w:vAlign w:val="center"/>
          </w:tcPr>
          <w:p>
            <w:pPr>
              <w:pStyle w:val="单元格样式4"/>
            </w:pPr>
            <w:r>
              <w:t xml:space="preserve">62.33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50.23</w:t>
            </w:r>
          </w:p>
        </w:tc>
        <w:tc>
          <w:tcPr>
            <w:tcW w:w="1361" w:type="dxa"/>
            <w:vAlign w:val="center"/>
          </w:tcPr>
          <w:p>
            <w:pPr>
              <w:pStyle w:val="单元格样式4"/>
            </w:pPr>
            <w:r>
              <w:t xml:space="preserve">50.23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50.23</w:t>
            </w:r>
          </w:p>
        </w:tc>
        <w:tc>
          <w:tcPr>
            <w:tcW w:w="1361" w:type="dxa"/>
            <w:vAlign w:val="center"/>
          </w:tcPr>
          <w:p>
            <w:pPr>
              <w:pStyle w:val="单元格样式4"/>
            </w:pPr>
            <w:r>
              <w:t xml:space="preserve">50.23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12.15</w:t>
            </w:r>
          </w:p>
        </w:tc>
        <w:tc>
          <w:tcPr>
            <w:tcW w:w="1361" w:type="dxa"/>
            <w:vAlign w:val="center"/>
          </w:tcPr>
          <w:p>
            <w:pPr>
              <w:pStyle w:val="单元格样式4"/>
            </w:pPr>
            <w:r>
              <w:t xml:space="preserve">12.15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11.74</w:t>
            </w:r>
          </w:p>
        </w:tc>
        <w:tc>
          <w:tcPr>
            <w:tcW w:w="1361" w:type="dxa"/>
            <w:vAlign w:val="center"/>
          </w:tcPr>
          <w:p>
            <w:pPr>
              <w:pStyle w:val="单元格样式4"/>
            </w:pPr>
            <w:r>
              <w:t xml:space="preserve">11.74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26.34</w:t>
            </w:r>
          </w:p>
        </w:tc>
        <w:tc>
          <w:tcPr>
            <w:tcW w:w="1361" w:type="dxa"/>
            <w:vAlign w:val="center"/>
          </w:tcPr>
          <w:p>
            <w:pPr>
              <w:pStyle w:val="单元格样式4"/>
            </w:pPr>
            <w:r>
              <w:t xml:space="preserve">26.34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50.80</w:t>
            </w:r>
          </w:p>
        </w:tc>
        <w:tc>
          <w:tcPr>
            <w:tcW w:w="1361" w:type="dxa"/>
            <w:vAlign w:val="center"/>
          </w:tcPr>
          <w:p>
            <w:pPr>
              <w:pStyle w:val="单元格样式4"/>
            </w:pPr>
            <w:r>
              <w:t xml:space="preserve">50.80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50.80</w:t>
            </w:r>
          </w:p>
        </w:tc>
        <w:tc>
          <w:tcPr>
            <w:tcW w:w="1361" w:type="dxa"/>
            <w:vAlign w:val="center"/>
          </w:tcPr>
          <w:p>
            <w:pPr>
              <w:pStyle w:val="单元格样式4"/>
            </w:pPr>
            <w:r>
              <w:t xml:space="preserve">50.80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50.80</w:t>
            </w:r>
          </w:p>
        </w:tc>
        <w:tc>
          <w:tcPr>
            <w:tcW w:w="1361" w:type="dxa"/>
            <w:vAlign w:val="center"/>
          </w:tcPr>
          <w:p>
            <w:pPr>
              <w:pStyle w:val="单元格样式4"/>
            </w:pPr>
            <w:r>
              <w:t xml:space="preserve">50.80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2120.49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2.10</w:t>
            </w:r>
          </w:p>
        </w:tc>
        <w:tc>
          <w:tcPr>
            <w:tcW w:w="1474" w:type="dxa"/>
            <w:vAlign w:val="center"/>
          </w:tcPr>
          <w:p>
            <w:pPr>
              <w:pStyle w:val="单元格样式4"/>
            </w:pPr>
            <w:r>
              <w:t xml:space="preserve">2.10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r>
              <w:t xml:space="preserve">2309.95</w:t>
            </w:r>
          </w:p>
        </w:tc>
        <w:tc>
          <w:tcPr>
            <w:tcW w:w="1474" w:type="dxa"/>
            <w:vAlign w:val="center"/>
          </w:tcPr>
          <w:p>
            <w:pPr>
              <w:pStyle w:val="单元格样式4"/>
            </w:pPr>
            <w:r>
              <w:t xml:space="preserve">2309.95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62.33</w:t>
            </w:r>
          </w:p>
        </w:tc>
        <w:tc>
          <w:tcPr>
            <w:tcW w:w="1474" w:type="dxa"/>
            <w:vAlign w:val="center"/>
          </w:tcPr>
          <w:p>
            <w:pPr>
              <w:pStyle w:val="单元格样式4"/>
            </w:pPr>
            <w:r>
              <w:t xml:space="preserve">62.33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50.23</w:t>
            </w:r>
          </w:p>
        </w:tc>
        <w:tc>
          <w:tcPr>
            <w:tcW w:w="1474" w:type="dxa"/>
            <w:vAlign w:val="center"/>
          </w:tcPr>
          <w:p>
            <w:pPr>
              <w:pStyle w:val="单元格样式4"/>
            </w:pPr>
            <w:r>
              <w:t xml:space="preserve">50.23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50.80</w:t>
            </w:r>
          </w:p>
        </w:tc>
        <w:tc>
          <w:tcPr>
            <w:tcW w:w="1474" w:type="dxa"/>
            <w:vAlign w:val="center"/>
          </w:tcPr>
          <w:p>
            <w:pPr>
              <w:pStyle w:val="单元格样式4"/>
            </w:pPr>
            <w:r>
              <w:t xml:space="preserve">50.80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2120.49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2475.41</w:t>
            </w:r>
          </w:p>
        </w:tc>
        <w:tc>
          <w:tcPr>
            <w:tcW w:w="1474" w:type="dxa"/>
            <w:vAlign w:val="center"/>
          </w:tcPr>
          <w:p>
            <w:pPr>
              <w:pStyle w:val="单元格样式7"/>
            </w:pPr>
            <w:r>
              <w:t xml:space="preserve">2475.41</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354.92</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354.92</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2475.41</w:t>
            </w:r>
          </w:p>
        </w:tc>
        <w:tc>
          <w:tcPr>
            <w:tcW w:w="3402" w:type="dxa"/>
            <w:vAlign w:val="center"/>
          </w:tcPr>
          <w:p>
            <w:pPr>
              <w:pStyle w:val="单元格样式6"/>
            </w:pPr>
            <w:r>
              <w:t xml:space="preserve">支出总计</w:t>
            </w:r>
          </w:p>
        </w:tc>
        <w:tc>
          <w:tcPr>
            <w:tcW w:w="1474" w:type="dxa"/>
            <w:vAlign w:val="center"/>
          </w:tcPr>
          <w:p>
            <w:pPr>
              <w:pStyle w:val="单元格样式7"/>
            </w:pPr>
            <w:r>
              <w:t xml:space="preserve">2475.41</w:t>
            </w:r>
          </w:p>
        </w:tc>
        <w:tc>
          <w:tcPr>
            <w:tcW w:w="1474" w:type="dxa"/>
            <w:vAlign w:val="center"/>
          </w:tcPr>
          <w:p>
            <w:pPr>
              <w:pStyle w:val="单元格样式7"/>
            </w:pPr>
            <w:r>
              <w:t xml:space="preserve">2475.41</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2475.41</w:t>
            </w:r>
          </w:p>
        </w:tc>
        <w:tc>
          <w:tcPr>
            <w:tcW w:w="2551" w:type="dxa"/>
            <w:vAlign w:val="center"/>
          </w:tcPr>
          <w:p>
            <w:pPr>
              <w:pStyle w:val="单元格样式7"/>
            </w:pPr>
            <w:r>
              <w:t xml:space="preserve">1332.15</w:t>
            </w:r>
          </w:p>
        </w:tc>
        <w:tc>
          <w:tcPr>
            <w:tcW w:w="2551" w:type="dxa"/>
            <w:vAlign w:val="center"/>
          </w:tcPr>
          <w:p>
            <w:pPr>
              <w:pStyle w:val="单元格样式7"/>
            </w:pPr>
            <w:r>
              <w:t xml:space="preserve">1143.26</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2.10</w:t>
            </w:r>
          </w:p>
        </w:tc>
        <w:tc>
          <w:tcPr>
            <w:tcW w:w="2551" w:type="dxa"/>
            <w:vAlign w:val="center"/>
          </w:tcPr>
          <w:p>
            <w:pPr>
              <w:pStyle w:val="单元格样式4"/>
            </w:pPr>
            <w:r>
              <w:t xml:space="preserve">2.10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20508</w:t>
            </w:r>
          </w:p>
        </w:tc>
        <w:tc>
          <w:tcPr>
            <w:tcW w:w="4535" w:type="dxa"/>
            <w:vAlign w:val="center"/>
          </w:tcPr>
          <w:p>
            <w:pPr>
              <w:pStyle w:val="单元格样式2"/>
            </w:pPr>
            <w:r>
              <w:t xml:space="preserve">进修及培训</w:t>
            </w:r>
          </w:p>
        </w:tc>
        <w:tc>
          <w:tcPr>
            <w:tcW w:w="2551" w:type="dxa"/>
            <w:vAlign w:val="center"/>
          </w:tcPr>
          <w:p>
            <w:pPr>
              <w:pStyle w:val="单元格样式4"/>
            </w:pPr>
            <w:r>
              <w:t xml:space="preserve">2.10</w:t>
            </w:r>
          </w:p>
        </w:tc>
        <w:tc>
          <w:tcPr>
            <w:tcW w:w="2551" w:type="dxa"/>
            <w:vAlign w:val="center"/>
          </w:tcPr>
          <w:p>
            <w:pPr>
              <w:pStyle w:val="单元格样式4"/>
            </w:pPr>
            <w:r>
              <w:t xml:space="preserve">2.10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2050803</w:t>
            </w:r>
          </w:p>
        </w:tc>
        <w:tc>
          <w:tcPr>
            <w:tcW w:w="4535" w:type="dxa"/>
            <w:vAlign w:val="center"/>
          </w:tcPr>
          <w:p>
            <w:pPr>
              <w:pStyle w:val="单元格样式2"/>
            </w:pPr>
            <w:r>
              <w:t xml:space="preserve">培训支出</w:t>
            </w:r>
          </w:p>
        </w:tc>
        <w:tc>
          <w:tcPr>
            <w:tcW w:w="2551" w:type="dxa"/>
            <w:vAlign w:val="center"/>
          </w:tcPr>
          <w:p>
            <w:pPr>
              <w:pStyle w:val="单元格样式4"/>
            </w:pPr>
            <w:r>
              <w:t xml:space="preserve">2.10</w:t>
            </w:r>
          </w:p>
        </w:tc>
        <w:tc>
          <w:tcPr>
            <w:tcW w:w="2551" w:type="dxa"/>
            <w:vAlign w:val="center"/>
          </w:tcPr>
          <w:p>
            <w:pPr>
              <w:pStyle w:val="单元格样式4"/>
            </w:pPr>
            <w:r>
              <w:t xml:space="preserve">2.10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206</w:t>
            </w:r>
          </w:p>
        </w:tc>
        <w:tc>
          <w:tcPr>
            <w:tcW w:w="4535" w:type="dxa"/>
            <w:vAlign w:val="center"/>
          </w:tcPr>
          <w:p>
            <w:pPr>
              <w:pStyle w:val="单元格样式2"/>
            </w:pPr>
            <w:r>
              <w:t xml:space="preserve">科学技术支出</w:t>
            </w:r>
          </w:p>
        </w:tc>
        <w:tc>
          <w:tcPr>
            <w:tcW w:w="2551" w:type="dxa"/>
            <w:vAlign w:val="center"/>
          </w:tcPr>
          <w:p>
            <w:pPr>
              <w:pStyle w:val="单元格样式4"/>
            </w:pPr>
            <w:r>
              <w:t xml:space="preserve">2309.95</w:t>
            </w:r>
          </w:p>
        </w:tc>
        <w:tc>
          <w:tcPr>
            <w:tcW w:w="2551" w:type="dxa"/>
            <w:vAlign w:val="center"/>
          </w:tcPr>
          <w:p>
            <w:pPr>
              <w:pStyle w:val="单元格样式4"/>
            </w:pPr>
            <w:r>
              <w:t xml:space="preserve">1166.69</w:t>
            </w:r>
          </w:p>
        </w:tc>
        <w:tc>
          <w:tcPr>
            <w:tcW w:w="2551" w:type="dxa"/>
            <w:vAlign w:val="center"/>
          </w:tcPr>
          <w:p>
            <w:pPr>
              <w:pStyle w:val="单元格样式4"/>
            </w:pPr>
            <w:r>
              <w:t xml:space="preserve">1143.26</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20607</w:t>
            </w:r>
          </w:p>
        </w:tc>
        <w:tc>
          <w:tcPr>
            <w:tcW w:w="4535" w:type="dxa"/>
            <w:vAlign w:val="center"/>
          </w:tcPr>
          <w:p>
            <w:pPr>
              <w:pStyle w:val="单元格样式2"/>
            </w:pPr>
            <w:r>
              <w:t xml:space="preserve">科学技术普及</w:t>
            </w:r>
          </w:p>
        </w:tc>
        <w:tc>
          <w:tcPr>
            <w:tcW w:w="2551" w:type="dxa"/>
            <w:vAlign w:val="center"/>
          </w:tcPr>
          <w:p>
            <w:pPr>
              <w:pStyle w:val="单元格样式4"/>
            </w:pPr>
            <w:r>
              <w:t xml:space="preserve">2309.95</w:t>
            </w:r>
          </w:p>
        </w:tc>
        <w:tc>
          <w:tcPr>
            <w:tcW w:w="2551" w:type="dxa"/>
            <w:vAlign w:val="center"/>
          </w:tcPr>
          <w:p>
            <w:pPr>
              <w:pStyle w:val="单元格样式4"/>
            </w:pPr>
            <w:r>
              <w:t xml:space="preserve">1166.69</w:t>
            </w:r>
          </w:p>
        </w:tc>
        <w:tc>
          <w:tcPr>
            <w:tcW w:w="2551" w:type="dxa"/>
            <w:vAlign w:val="center"/>
          </w:tcPr>
          <w:p>
            <w:pPr>
              <w:pStyle w:val="单元格样式4"/>
            </w:pPr>
            <w:r>
              <w:t xml:space="preserve">1143.26</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2060701</w:t>
            </w:r>
          </w:p>
        </w:tc>
        <w:tc>
          <w:tcPr>
            <w:tcW w:w="4535" w:type="dxa"/>
            <w:vAlign w:val="center"/>
          </w:tcPr>
          <w:p>
            <w:pPr>
              <w:pStyle w:val="单元格样式2"/>
            </w:pPr>
            <w:r>
              <w:t xml:space="preserve">机构运行</w:t>
            </w:r>
          </w:p>
        </w:tc>
        <w:tc>
          <w:tcPr>
            <w:tcW w:w="2551" w:type="dxa"/>
            <w:vAlign w:val="center"/>
          </w:tcPr>
          <w:p>
            <w:pPr>
              <w:pStyle w:val="单元格样式4"/>
            </w:pPr>
            <w:r>
              <w:t xml:space="preserve">642.95</w:t>
            </w:r>
          </w:p>
        </w:tc>
        <w:tc>
          <w:tcPr>
            <w:tcW w:w="2551" w:type="dxa"/>
            <w:vAlign w:val="center"/>
          </w:tcPr>
          <w:p>
            <w:pPr>
              <w:pStyle w:val="单元格样式4"/>
            </w:pPr>
            <w:r>
              <w:t xml:space="preserve">602.89</w:t>
            </w:r>
          </w:p>
        </w:tc>
        <w:tc>
          <w:tcPr>
            <w:tcW w:w="2551" w:type="dxa"/>
            <w:vAlign w:val="center"/>
          </w:tcPr>
          <w:p>
            <w:pPr>
              <w:pStyle w:val="单元格样式4"/>
            </w:pPr>
            <w:r>
              <w:t xml:space="preserve">40.06</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2060702</w:t>
            </w:r>
          </w:p>
        </w:tc>
        <w:tc>
          <w:tcPr>
            <w:tcW w:w="4535" w:type="dxa"/>
            <w:vAlign w:val="center"/>
          </w:tcPr>
          <w:p>
            <w:pPr>
              <w:pStyle w:val="单元格样式2"/>
            </w:pPr>
            <w:r>
              <w:t xml:space="preserve">科普活动</w:t>
            </w:r>
          </w:p>
        </w:tc>
        <w:tc>
          <w:tcPr>
            <w:tcW w:w="2551" w:type="dxa"/>
            <w:vAlign w:val="center"/>
          </w:tcPr>
          <w:p>
            <w:pPr>
              <w:pStyle w:val="单元格样式4"/>
            </w:pPr>
            <w:r>
              <w:t xml:space="preserve">215.00</w:t>
            </w:r>
          </w:p>
        </w:tc>
        <w:tc>
          <w:tcPr>
            <w:tcW w:w="2551" w:type="dxa"/>
            <w:vAlign w:val="center"/>
          </w:tcPr>
          <w:p>
            <w:pPr>
              <w:pStyle w:val="单元格样式4"/>
            </w:pPr>
          </w:p>
        </w:tc>
        <w:tc>
          <w:tcPr>
            <w:tcW w:w="2551" w:type="dxa"/>
            <w:vAlign w:val="center"/>
          </w:tcPr>
          <w:p>
            <w:pPr>
              <w:pStyle w:val="单元格样式4"/>
            </w:pPr>
            <w:r>
              <w:t xml:space="preserve">215.00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2060705</w:t>
            </w:r>
          </w:p>
        </w:tc>
        <w:tc>
          <w:tcPr>
            <w:tcW w:w="4535" w:type="dxa"/>
            <w:vAlign w:val="center"/>
          </w:tcPr>
          <w:p>
            <w:pPr>
              <w:pStyle w:val="单元格样式2"/>
            </w:pPr>
            <w:r>
              <w:t xml:space="preserve">科技馆站</w:t>
            </w:r>
          </w:p>
        </w:tc>
        <w:tc>
          <w:tcPr>
            <w:tcW w:w="2551" w:type="dxa"/>
            <w:vAlign w:val="center"/>
          </w:tcPr>
          <w:p>
            <w:pPr>
              <w:pStyle w:val="单元格样式4"/>
            </w:pPr>
            <w:r>
              <w:t xml:space="preserve">1452.00</w:t>
            </w:r>
          </w:p>
        </w:tc>
        <w:tc>
          <w:tcPr>
            <w:tcW w:w="2551" w:type="dxa"/>
            <w:vAlign w:val="center"/>
          </w:tcPr>
          <w:p>
            <w:pPr>
              <w:pStyle w:val="单元格样式4"/>
            </w:pPr>
            <w:r>
              <w:t xml:space="preserve">563.80</w:t>
            </w:r>
          </w:p>
        </w:tc>
        <w:tc>
          <w:tcPr>
            <w:tcW w:w="2551" w:type="dxa"/>
            <w:vAlign w:val="center"/>
          </w:tcPr>
          <w:p>
            <w:pPr>
              <w:pStyle w:val="单元格样式4"/>
            </w:pPr>
            <w:r>
              <w:t xml:space="preserve">888.20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62.33</w:t>
            </w:r>
          </w:p>
        </w:tc>
        <w:tc>
          <w:tcPr>
            <w:tcW w:w="2551" w:type="dxa"/>
            <w:vAlign w:val="center"/>
          </w:tcPr>
          <w:p>
            <w:pPr>
              <w:pStyle w:val="单元格样式4"/>
            </w:pPr>
            <w:r>
              <w:t xml:space="preserve">62.33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62.33</w:t>
            </w:r>
          </w:p>
        </w:tc>
        <w:tc>
          <w:tcPr>
            <w:tcW w:w="2551" w:type="dxa"/>
            <w:vAlign w:val="center"/>
          </w:tcPr>
          <w:p>
            <w:pPr>
              <w:pStyle w:val="单元格样式4"/>
            </w:pPr>
            <w:r>
              <w:t xml:space="preserve">62.33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62.33</w:t>
            </w:r>
          </w:p>
        </w:tc>
        <w:tc>
          <w:tcPr>
            <w:tcW w:w="2551" w:type="dxa"/>
            <w:vAlign w:val="center"/>
          </w:tcPr>
          <w:p>
            <w:pPr>
              <w:pStyle w:val="单元格样式4"/>
            </w:pPr>
            <w:r>
              <w:t xml:space="preserve">62.33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50.23</w:t>
            </w:r>
          </w:p>
        </w:tc>
        <w:tc>
          <w:tcPr>
            <w:tcW w:w="2551" w:type="dxa"/>
            <w:vAlign w:val="center"/>
          </w:tcPr>
          <w:p>
            <w:pPr>
              <w:pStyle w:val="单元格样式4"/>
            </w:pPr>
            <w:r>
              <w:t xml:space="preserve">50.23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50.23</w:t>
            </w:r>
          </w:p>
        </w:tc>
        <w:tc>
          <w:tcPr>
            <w:tcW w:w="2551" w:type="dxa"/>
            <w:vAlign w:val="center"/>
          </w:tcPr>
          <w:p>
            <w:pPr>
              <w:pStyle w:val="单元格样式4"/>
            </w:pPr>
            <w:r>
              <w:t xml:space="preserve">50.23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12.15</w:t>
            </w:r>
          </w:p>
        </w:tc>
        <w:tc>
          <w:tcPr>
            <w:tcW w:w="2551" w:type="dxa"/>
            <w:vAlign w:val="center"/>
          </w:tcPr>
          <w:p>
            <w:pPr>
              <w:pStyle w:val="单元格样式4"/>
            </w:pPr>
            <w:r>
              <w:t xml:space="preserve">12.15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11.74</w:t>
            </w:r>
          </w:p>
        </w:tc>
        <w:tc>
          <w:tcPr>
            <w:tcW w:w="2551" w:type="dxa"/>
            <w:vAlign w:val="center"/>
          </w:tcPr>
          <w:p>
            <w:pPr>
              <w:pStyle w:val="单元格样式4"/>
            </w:pPr>
            <w:r>
              <w:t xml:space="preserve">11.74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26.34</w:t>
            </w:r>
          </w:p>
        </w:tc>
        <w:tc>
          <w:tcPr>
            <w:tcW w:w="2551" w:type="dxa"/>
            <w:vAlign w:val="center"/>
          </w:tcPr>
          <w:p>
            <w:pPr>
              <w:pStyle w:val="单元格样式4"/>
            </w:pPr>
            <w:r>
              <w:t xml:space="preserve">26.34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50.80</w:t>
            </w:r>
          </w:p>
        </w:tc>
        <w:tc>
          <w:tcPr>
            <w:tcW w:w="2551" w:type="dxa"/>
            <w:vAlign w:val="center"/>
          </w:tcPr>
          <w:p>
            <w:pPr>
              <w:pStyle w:val="单元格样式4"/>
            </w:pPr>
            <w:r>
              <w:t xml:space="preserve">50.80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50.80</w:t>
            </w:r>
          </w:p>
        </w:tc>
        <w:tc>
          <w:tcPr>
            <w:tcW w:w="2551" w:type="dxa"/>
            <w:vAlign w:val="center"/>
          </w:tcPr>
          <w:p>
            <w:pPr>
              <w:pStyle w:val="单元格样式4"/>
            </w:pPr>
            <w:r>
              <w:t xml:space="preserve">50.80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50.80</w:t>
            </w:r>
          </w:p>
        </w:tc>
        <w:tc>
          <w:tcPr>
            <w:tcW w:w="2551" w:type="dxa"/>
            <w:vAlign w:val="center"/>
          </w:tcPr>
          <w:p>
            <w:pPr>
              <w:pStyle w:val="单元格样式4"/>
            </w:pPr>
            <w:r>
              <w:t xml:space="preserve">50.80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1332.15</w:t>
            </w:r>
          </w:p>
        </w:tc>
        <w:tc>
          <w:tcPr>
            <w:tcW w:w="2551" w:type="dxa"/>
            <w:vAlign w:val="center"/>
          </w:tcPr>
          <w:p>
            <w:pPr>
              <w:pStyle w:val="单元格样式7"/>
            </w:pPr>
            <w:r>
              <w:t xml:space="preserve">861.44</w:t>
            </w:r>
          </w:p>
        </w:tc>
        <w:tc>
          <w:tcPr>
            <w:tcW w:w="2551" w:type="dxa"/>
            <w:vAlign w:val="center"/>
          </w:tcPr>
          <w:p>
            <w:pPr>
              <w:pStyle w:val="单元格样式7"/>
            </w:pPr>
            <w:r>
              <w:t xml:space="preserve">470.71</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621.68</w:t>
            </w:r>
          </w:p>
        </w:tc>
        <w:tc>
          <w:tcPr>
            <w:tcW w:w="2551" w:type="dxa"/>
            <w:vAlign w:val="center"/>
          </w:tcPr>
          <w:p>
            <w:pPr>
              <w:pStyle w:val="单元格样式4"/>
            </w:pPr>
            <w:r>
              <w:t xml:space="preserve">621.68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173.69</w:t>
            </w:r>
          </w:p>
        </w:tc>
        <w:tc>
          <w:tcPr>
            <w:tcW w:w="2551" w:type="dxa"/>
            <w:vAlign w:val="center"/>
          </w:tcPr>
          <w:p>
            <w:pPr>
              <w:pStyle w:val="单元格样式4"/>
            </w:pPr>
            <w:r>
              <w:t xml:space="preserve">173.69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91.46</w:t>
            </w:r>
          </w:p>
        </w:tc>
        <w:tc>
          <w:tcPr>
            <w:tcW w:w="2551" w:type="dxa"/>
            <w:vAlign w:val="center"/>
          </w:tcPr>
          <w:p>
            <w:pPr>
              <w:pStyle w:val="单元格样式4"/>
            </w:pPr>
            <w:r>
              <w:t xml:space="preserve">91.46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63.16</w:t>
            </w:r>
          </w:p>
        </w:tc>
        <w:tc>
          <w:tcPr>
            <w:tcW w:w="2551" w:type="dxa"/>
            <w:vAlign w:val="center"/>
          </w:tcPr>
          <w:p>
            <w:pPr>
              <w:pStyle w:val="单元格样式4"/>
            </w:pPr>
            <w:r>
              <w:t xml:space="preserve">63.16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127.17</w:t>
            </w:r>
          </w:p>
        </w:tc>
        <w:tc>
          <w:tcPr>
            <w:tcW w:w="2551" w:type="dxa"/>
            <w:vAlign w:val="center"/>
          </w:tcPr>
          <w:p>
            <w:pPr>
              <w:pStyle w:val="单元格样式4"/>
            </w:pPr>
            <w:r>
              <w:t xml:space="preserve">127.17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62.33</w:t>
            </w:r>
          </w:p>
        </w:tc>
        <w:tc>
          <w:tcPr>
            <w:tcW w:w="2551" w:type="dxa"/>
            <w:vAlign w:val="center"/>
          </w:tcPr>
          <w:p>
            <w:pPr>
              <w:pStyle w:val="单元格样式4"/>
            </w:pPr>
            <w:r>
              <w:t xml:space="preserve">62.33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23.89</w:t>
            </w:r>
          </w:p>
        </w:tc>
        <w:tc>
          <w:tcPr>
            <w:tcW w:w="2551" w:type="dxa"/>
            <w:vAlign w:val="center"/>
          </w:tcPr>
          <w:p>
            <w:pPr>
              <w:pStyle w:val="单元格样式4"/>
            </w:pPr>
            <w:r>
              <w:t xml:space="preserve">23.89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26.34</w:t>
            </w:r>
          </w:p>
        </w:tc>
        <w:tc>
          <w:tcPr>
            <w:tcW w:w="2551" w:type="dxa"/>
            <w:vAlign w:val="center"/>
          </w:tcPr>
          <w:p>
            <w:pPr>
              <w:pStyle w:val="单元格样式4"/>
            </w:pPr>
            <w:r>
              <w:t xml:space="preserve">26.34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2.84</w:t>
            </w:r>
          </w:p>
        </w:tc>
        <w:tc>
          <w:tcPr>
            <w:tcW w:w="2551" w:type="dxa"/>
            <w:vAlign w:val="center"/>
          </w:tcPr>
          <w:p>
            <w:pPr>
              <w:pStyle w:val="单元格样式4"/>
            </w:pPr>
            <w:r>
              <w:t xml:space="preserve">2.84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50.80</w:t>
            </w:r>
          </w:p>
        </w:tc>
        <w:tc>
          <w:tcPr>
            <w:tcW w:w="2551" w:type="dxa"/>
            <w:vAlign w:val="center"/>
          </w:tcPr>
          <w:p>
            <w:pPr>
              <w:pStyle w:val="单元格样式4"/>
            </w:pPr>
            <w:r>
              <w:t xml:space="preserve">50.80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470.71</w:t>
            </w:r>
          </w:p>
        </w:tc>
        <w:tc>
          <w:tcPr>
            <w:tcW w:w="2551" w:type="dxa"/>
            <w:vAlign w:val="center"/>
          </w:tcPr>
          <w:p>
            <w:pPr>
              <w:pStyle w:val="单元格样式4"/>
            </w:pPr>
          </w:p>
        </w:tc>
        <w:tc>
          <w:tcPr>
            <w:tcW w:w="2551" w:type="dxa"/>
            <w:vAlign w:val="center"/>
          </w:tcPr>
          <w:p>
            <w:pPr>
              <w:pStyle w:val="单元格样式4"/>
            </w:pPr>
            <w:r>
              <w:t xml:space="preserve">470.71</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7.12</w:t>
            </w:r>
          </w:p>
        </w:tc>
        <w:tc>
          <w:tcPr>
            <w:tcW w:w="2551" w:type="dxa"/>
            <w:vAlign w:val="center"/>
          </w:tcPr>
          <w:p>
            <w:pPr>
              <w:pStyle w:val="单元格样式4"/>
            </w:pPr>
          </w:p>
        </w:tc>
        <w:tc>
          <w:tcPr>
            <w:tcW w:w="2551" w:type="dxa"/>
            <w:vAlign w:val="center"/>
          </w:tcPr>
          <w:p>
            <w:pPr>
              <w:pStyle w:val="单元格样式4"/>
            </w:pPr>
            <w:r>
              <w:t xml:space="preserve">7.12</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30205</w:t>
            </w:r>
          </w:p>
        </w:tc>
        <w:tc>
          <w:tcPr>
            <w:tcW w:w="4535" w:type="dxa"/>
            <w:vAlign w:val="center"/>
          </w:tcPr>
          <w:p>
            <w:pPr>
              <w:pStyle w:val="单元格样式2"/>
            </w:pPr>
            <w:r>
              <w:t xml:space="preserve">水费</w:t>
            </w:r>
          </w:p>
        </w:tc>
        <w:tc>
          <w:tcPr>
            <w:tcW w:w="2551" w:type="dxa"/>
            <w:vAlign w:val="center"/>
          </w:tcPr>
          <w:p>
            <w:pPr>
              <w:pStyle w:val="单元格样式4"/>
            </w:pPr>
            <w:r>
              <w:t xml:space="preserve">36.66</w:t>
            </w:r>
          </w:p>
        </w:tc>
        <w:tc>
          <w:tcPr>
            <w:tcW w:w="2551" w:type="dxa"/>
            <w:vAlign w:val="center"/>
          </w:tcPr>
          <w:p>
            <w:pPr>
              <w:pStyle w:val="单元格样式4"/>
            </w:pPr>
          </w:p>
        </w:tc>
        <w:tc>
          <w:tcPr>
            <w:tcW w:w="2551" w:type="dxa"/>
            <w:vAlign w:val="center"/>
          </w:tcPr>
          <w:p>
            <w:pPr>
              <w:pStyle w:val="单元格样式4"/>
            </w:pPr>
            <w:r>
              <w:t xml:space="preserve">36.66</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149.57</w:t>
            </w:r>
          </w:p>
        </w:tc>
        <w:tc>
          <w:tcPr>
            <w:tcW w:w="2551" w:type="dxa"/>
            <w:vAlign w:val="center"/>
          </w:tcPr>
          <w:p>
            <w:pPr>
              <w:pStyle w:val="单元格样式4"/>
            </w:pPr>
          </w:p>
        </w:tc>
        <w:tc>
          <w:tcPr>
            <w:tcW w:w="2551" w:type="dxa"/>
            <w:vAlign w:val="center"/>
          </w:tcPr>
          <w:p>
            <w:pPr>
              <w:pStyle w:val="单元格样式4"/>
            </w:pPr>
            <w:r>
              <w:t xml:space="preserve">149.57</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10.61</w:t>
            </w:r>
          </w:p>
        </w:tc>
        <w:tc>
          <w:tcPr>
            <w:tcW w:w="2551" w:type="dxa"/>
            <w:vAlign w:val="center"/>
          </w:tcPr>
          <w:p>
            <w:pPr>
              <w:pStyle w:val="单元格样式4"/>
            </w:pPr>
          </w:p>
        </w:tc>
        <w:tc>
          <w:tcPr>
            <w:tcW w:w="2551" w:type="dxa"/>
            <w:vAlign w:val="center"/>
          </w:tcPr>
          <w:p>
            <w:pPr>
              <w:pStyle w:val="单元格样式4"/>
            </w:pPr>
            <w:r>
              <w:t xml:space="preserve">10.61</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30208</w:t>
            </w:r>
          </w:p>
        </w:tc>
        <w:tc>
          <w:tcPr>
            <w:tcW w:w="4535" w:type="dxa"/>
            <w:vAlign w:val="center"/>
          </w:tcPr>
          <w:p>
            <w:pPr>
              <w:pStyle w:val="单元格样式2"/>
            </w:pPr>
            <w:r>
              <w:t xml:space="preserve">取暖费</w:t>
            </w:r>
          </w:p>
        </w:tc>
        <w:tc>
          <w:tcPr>
            <w:tcW w:w="2551" w:type="dxa"/>
            <w:vAlign w:val="center"/>
          </w:tcPr>
          <w:p>
            <w:pPr>
              <w:pStyle w:val="单元格样式4"/>
            </w:pPr>
            <w:r>
              <w:t xml:space="preserve">227.89</w:t>
            </w:r>
          </w:p>
        </w:tc>
        <w:tc>
          <w:tcPr>
            <w:tcW w:w="2551" w:type="dxa"/>
            <w:vAlign w:val="center"/>
          </w:tcPr>
          <w:p>
            <w:pPr>
              <w:pStyle w:val="单元格样式4"/>
            </w:pPr>
          </w:p>
        </w:tc>
        <w:tc>
          <w:tcPr>
            <w:tcW w:w="2551" w:type="dxa"/>
            <w:vAlign w:val="center"/>
          </w:tcPr>
          <w:p>
            <w:pPr>
              <w:pStyle w:val="单元格样式4"/>
            </w:pPr>
            <w:r>
              <w:t xml:space="preserve">227.89</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30209</w:t>
            </w:r>
          </w:p>
        </w:tc>
        <w:tc>
          <w:tcPr>
            <w:tcW w:w="4535" w:type="dxa"/>
            <w:vAlign w:val="center"/>
          </w:tcPr>
          <w:p>
            <w:pPr>
              <w:pStyle w:val="单元格样式2"/>
            </w:pPr>
            <w:r>
              <w:t xml:space="preserve">物业管理费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5.19</w:t>
            </w:r>
          </w:p>
        </w:tc>
        <w:tc>
          <w:tcPr>
            <w:tcW w:w="2551" w:type="dxa"/>
            <w:vAlign w:val="center"/>
          </w:tcPr>
          <w:p>
            <w:pPr>
              <w:pStyle w:val="单元格样式4"/>
            </w:pPr>
          </w:p>
        </w:tc>
        <w:tc>
          <w:tcPr>
            <w:tcW w:w="2551" w:type="dxa"/>
            <w:vAlign w:val="center"/>
          </w:tcPr>
          <w:p>
            <w:pPr>
              <w:pStyle w:val="单元格样式4"/>
            </w:pPr>
            <w:r>
              <w:t xml:space="preserve">5.19</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2.52</w:t>
            </w:r>
          </w:p>
        </w:tc>
        <w:tc>
          <w:tcPr>
            <w:tcW w:w="2551" w:type="dxa"/>
            <w:vAlign w:val="center"/>
          </w:tcPr>
          <w:p>
            <w:pPr>
              <w:pStyle w:val="单元格样式4"/>
            </w:pPr>
          </w:p>
        </w:tc>
        <w:tc>
          <w:tcPr>
            <w:tcW w:w="2551" w:type="dxa"/>
            <w:vAlign w:val="center"/>
          </w:tcPr>
          <w:p>
            <w:pPr>
              <w:pStyle w:val="单元格样式4"/>
            </w:pPr>
            <w:r>
              <w:t xml:space="preserve">2.52</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2.10</w:t>
            </w:r>
          </w:p>
        </w:tc>
        <w:tc>
          <w:tcPr>
            <w:tcW w:w="2551" w:type="dxa"/>
            <w:vAlign w:val="center"/>
          </w:tcPr>
          <w:p>
            <w:pPr>
              <w:pStyle w:val="单元格样式4"/>
            </w:pPr>
          </w:p>
        </w:tc>
        <w:tc>
          <w:tcPr>
            <w:tcW w:w="2551" w:type="dxa"/>
            <w:vAlign w:val="center"/>
          </w:tcPr>
          <w:p>
            <w:pPr>
              <w:pStyle w:val="单元格样式4"/>
            </w:pPr>
            <w:r>
              <w:t xml:space="preserve">2.10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0.25</w:t>
            </w:r>
          </w:p>
        </w:tc>
        <w:tc>
          <w:tcPr>
            <w:tcW w:w="2551" w:type="dxa"/>
            <w:vAlign w:val="center"/>
          </w:tcPr>
          <w:p>
            <w:pPr>
              <w:pStyle w:val="单元格样式4"/>
            </w:pPr>
          </w:p>
        </w:tc>
        <w:tc>
          <w:tcPr>
            <w:tcW w:w="2551" w:type="dxa"/>
            <w:vAlign w:val="center"/>
          </w:tcPr>
          <w:p>
            <w:pPr>
              <w:pStyle w:val="单元格样式4"/>
            </w:pPr>
            <w:r>
              <w:t xml:space="preserve">0.25</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3.59</w:t>
            </w:r>
          </w:p>
        </w:tc>
        <w:tc>
          <w:tcPr>
            <w:tcW w:w="2551" w:type="dxa"/>
            <w:vAlign w:val="center"/>
          </w:tcPr>
          <w:p>
            <w:pPr>
              <w:pStyle w:val="单元格样式4"/>
            </w:pPr>
          </w:p>
        </w:tc>
        <w:tc>
          <w:tcPr>
            <w:tcW w:w="2551" w:type="dxa"/>
            <w:vAlign w:val="center"/>
          </w:tcPr>
          <w:p>
            <w:pPr>
              <w:pStyle w:val="单元格样式4"/>
            </w:pPr>
            <w:r>
              <w:t xml:space="preserve">3.59</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4.80</w:t>
            </w:r>
          </w:p>
        </w:tc>
        <w:tc>
          <w:tcPr>
            <w:tcW w:w="2551" w:type="dxa"/>
            <w:vAlign w:val="center"/>
          </w:tcPr>
          <w:p>
            <w:pPr>
              <w:pStyle w:val="单元格样式4"/>
            </w:pPr>
          </w:p>
        </w:tc>
        <w:tc>
          <w:tcPr>
            <w:tcW w:w="2551" w:type="dxa"/>
            <w:vAlign w:val="center"/>
          </w:tcPr>
          <w:p>
            <w:pPr>
              <w:pStyle w:val="单元格样式4"/>
            </w:pPr>
            <w:r>
              <w:t xml:space="preserve">4.80</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13.59</w:t>
            </w:r>
          </w:p>
        </w:tc>
        <w:tc>
          <w:tcPr>
            <w:tcW w:w="2551" w:type="dxa"/>
            <w:vAlign w:val="center"/>
          </w:tcPr>
          <w:p>
            <w:pPr>
              <w:pStyle w:val="单元格样式4"/>
            </w:pPr>
          </w:p>
        </w:tc>
        <w:tc>
          <w:tcPr>
            <w:tcW w:w="2551" w:type="dxa"/>
            <w:vAlign w:val="center"/>
          </w:tcPr>
          <w:p>
            <w:pPr>
              <w:pStyle w:val="单元格样式4"/>
            </w:pPr>
            <w:r>
              <w:t xml:space="preserve">13.59</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4.82</w:t>
            </w:r>
          </w:p>
        </w:tc>
        <w:tc>
          <w:tcPr>
            <w:tcW w:w="2551" w:type="dxa"/>
            <w:vAlign w:val="center"/>
          </w:tcPr>
          <w:p>
            <w:pPr>
              <w:pStyle w:val="单元格样式4"/>
            </w:pPr>
          </w:p>
        </w:tc>
        <w:tc>
          <w:tcPr>
            <w:tcW w:w="2551" w:type="dxa"/>
            <w:vAlign w:val="center"/>
          </w:tcPr>
          <w:p>
            <w:pPr>
              <w:pStyle w:val="单元格样式4"/>
            </w:pPr>
            <w:r>
              <w:t xml:space="preserve">4.82</w:t>
            </w: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239.76</w:t>
            </w:r>
          </w:p>
        </w:tc>
        <w:tc>
          <w:tcPr>
            <w:tcW w:w="2551" w:type="dxa"/>
            <w:vAlign w:val="center"/>
          </w:tcPr>
          <w:p>
            <w:pPr>
              <w:pStyle w:val="单元格样式4"/>
            </w:pPr>
            <w:r>
              <w:t xml:space="preserve">239.76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30301</w:t>
            </w:r>
          </w:p>
        </w:tc>
        <w:tc>
          <w:tcPr>
            <w:tcW w:w="4535" w:type="dxa"/>
            <w:vAlign w:val="center"/>
          </w:tcPr>
          <w:p>
            <w:pPr>
              <w:pStyle w:val="单元格样式2"/>
            </w:pPr>
            <w:r>
              <w:t xml:space="preserve">离休费</w:t>
            </w:r>
          </w:p>
        </w:tc>
        <w:tc>
          <w:tcPr>
            <w:tcW w:w="2551" w:type="dxa"/>
            <w:vAlign w:val="center"/>
          </w:tcPr>
          <w:p>
            <w:pPr>
              <w:pStyle w:val="单元格样式4"/>
            </w:pPr>
            <w:r>
              <w:t xml:space="preserve">9.71</w:t>
            </w:r>
          </w:p>
        </w:tc>
        <w:tc>
          <w:tcPr>
            <w:tcW w:w="2551" w:type="dxa"/>
            <w:vAlign w:val="center"/>
          </w:tcPr>
          <w:p>
            <w:pPr>
              <w:pStyle w:val="单元格样式4"/>
            </w:pPr>
            <w:r>
              <w:t xml:space="preserve">9.71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197.43</w:t>
            </w:r>
          </w:p>
        </w:tc>
        <w:tc>
          <w:tcPr>
            <w:tcW w:w="2551" w:type="dxa"/>
            <w:vAlign w:val="center"/>
          </w:tcPr>
          <w:p>
            <w:pPr>
              <w:pStyle w:val="单元格样式4"/>
            </w:pPr>
            <w:r>
              <w:t xml:space="preserve">197.43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30307</w:t>
            </w:r>
          </w:p>
        </w:tc>
        <w:tc>
          <w:tcPr>
            <w:tcW w:w="4535" w:type="dxa"/>
            <w:vAlign w:val="center"/>
          </w:tcPr>
          <w:p>
            <w:pPr>
              <w:pStyle w:val="单元格样式2"/>
            </w:pPr>
            <w:r>
              <w:t xml:space="preserve">医疗费补助</w:t>
            </w:r>
          </w:p>
        </w:tc>
        <w:tc>
          <w:tcPr>
            <w:tcW w:w="2551" w:type="dxa"/>
            <w:vAlign w:val="center"/>
          </w:tcPr>
          <w:p>
            <w:pPr>
              <w:pStyle w:val="单元格样式4"/>
            </w:pPr>
            <w:r>
              <w:t xml:space="preserve">32.54</w:t>
            </w:r>
          </w:p>
        </w:tc>
        <w:tc>
          <w:tcPr>
            <w:tcW w:w="2551" w:type="dxa"/>
            <w:vAlign w:val="center"/>
          </w:tcPr>
          <w:p>
            <w:pPr>
              <w:pStyle w:val="单元格样式4"/>
            </w:pPr>
            <w:r>
              <w:t xml:space="preserve">32.54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0.08</w:t>
            </w:r>
          </w:p>
        </w:tc>
        <w:tc>
          <w:tcPr>
            <w:tcW w:w="2551" w:type="dxa"/>
            <w:vAlign w:val="center"/>
          </w:tcPr>
          <w:p>
            <w:pPr>
              <w:pStyle w:val="单元格样式4"/>
            </w:pPr>
            <w:r>
              <w:t xml:space="preserve">0.08</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5.05</w:t>
            </w:r>
          </w:p>
        </w:tc>
        <w:tc>
          <w:tcPr>
            <w:tcW w:w="2381" w:type="dxa"/>
            <w:vAlign w:val="center"/>
          </w:tcPr>
          <w:p>
            <w:pPr>
              <w:pStyle w:val="单元格样式7"/>
            </w:pPr>
            <w:r>
              <w:t xml:space="preserve">5.05</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5.05</w:t>
            </w:r>
          </w:p>
        </w:tc>
        <w:tc>
          <w:tcPr>
            <w:tcW w:w="2381" w:type="dxa"/>
            <w:vAlign w:val="center"/>
          </w:tcPr>
          <w:p>
            <w:pPr>
              <w:pStyle w:val="单元格样式4"/>
            </w:pPr>
            <w:r>
              <w:t xml:space="preserve">5.05</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4.80</w:t>
            </w:r>
          </w:p>
        </w:tc>
        <w:tc>
          <w:tcPr>
            <w:tcW w:w="2381" w:type="dxa"/>
            <w:vAlign w:val="center"/>
          </w:tcPr>
          <w:p>
            <w:pPr>
              <w:pStyle w:val="单元格样式4"/>
            </w:pPr>
            <w:r>
              <w:t xml:space="preserve">4.80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4.80</w:t>
            </w:r>
          </w:p>
        </w:tc>
        <w:tc>
          <w:tcPr>
            <w:tcW w:w="2381" w:type="dxa"/>
            <w:vAlign w:val="center"/>
          </w:tcPr>
          <w:p>
            <w:pPr>
              <w:pStyle w:val="单元格样式4"/>
            </w:pPr>
            <w:r>
              <w:t xml:space="preserve">4.80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0.25</w:t>
            </w:r>
          </w:p>
        </w:tc>
        <w:tc>
          <w:tcPr>
            <w:tcW w:w="2381" w:type="dxa"/>
            <w:vAlign w:val="center"/>
          </w:tcPr>
          <w:p>
            <w:pPr>
              <w:pStyle w:val="单元格样式4"/>
            </w:pPr>
            <w:r>
              <w:t xml:space="preserve">0.25</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唐山市科学技术协会2026年部门预算信息公开情况说明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唐山市科学技术协会2026年部门预算信息公开情况说明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按照《中华人民共和国预算法》、《地方预决算公开操作规程》和《关于进一步推进预算公开工作的实施意见》规定，现将唐山市科学技术协会2026年部门预算公开如下：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围绕市委市政府工作中心和党员关注的热难点问题，开展专题调研活动，党员教育，开展青少年科技创新行动，推进中学生科技创新后备人才培养计划。开展青少年科普系列活动，实施青少年科技教育示范项目，加强青少年科技教育能力建设。加强信息化工程建设，统筹协调各方力量提升科普服务社会总体供给数量和质量，智能化、精准化满足网民的科普需求；打造“唐山微科普”科普品牌，树立科学、权威形象。以习近平新时代中国特色社会主义思想为指导，紧紧围绕唐山“高质量发展”，加强科技工作者思想政治引领，全面提升科协系统的凝聚力，全力推进科技馆高质量运营，高水平服务科技创新，打造青少年科技教育创新品牌，加强科普阵地建设。</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唐山市科学技术协会本级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财政性资金基本保证</w:t>
            </w:r>
          </w:p>
        </w:tc>
      </w:tr>
      <w:tr>
        <w:tblPrEx>
          <w:jc w:val="center"/>
          <w:tblLayout w:type="fixed"/>
        </w:tblPrEx>
        <w:trPr>
          <w:trHeight w:val="369"/>
          <w:jc w:val="center"/>
        </w:trPr>
        <w:tc>
          <w:tcPr>
            <w:tcW w:w="5669" w:type="dxa"/>
            <w:vAlign w:val="center"/>
          </w:tcPr>
          <w:p>
            <w:pPr>
              <w:pStyle w:val="单元格样式2"/>
            </w:pPr>
            <w:r>
              <w:t xml:space="preserve">唐山市科技工作者服务中心</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r>
        <w:tblPrEx>
          <w:jc w:val="center"/>
          <w:tblLayout w:type="fixed"/>
        </w:tblPrEx>
        <w:trPr>
          <w:trHeight w:val="369"/>
          <w:jc w:val="center"/>
        </w:trPr>
        <w:tc>
          <w:tcPr>
            <w:tcW w:w="5669" w:type="dxa"/>
            <w:vAlign w:val="center"/>
          </w:tcPr>
          <w:p>
            <w:pPr>
              <w:pStyle w:val="单元格样式2"/>
            </w:pPr>
            <w:r>
              <w:t xml:space="preserve">唐山市科技干部进修学院</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r>
        <w:tblPrEx>
          <w:jc w:val="center"/>
          <w:tblLayout w:type="fixed"/>
        </w:tblPrEx>
        <w:trPr>
          <w:trHeight w:val="369"/>
          <w:jc w:val="center"/>
        </w:trPr>
        <w:tc>
          <w:tcPr>
            <w:tcW w:w="5669" w:type="dxa"/>
            <w:vAlign w:val="center"/>
          </w:tcPr>
          <w:p>
            <w:pPr>
              <w:pStyle w:val="单元格样式2"/>
            </w:pPr>
            <w:r>
              <w:t xml:space="preserve">唐山科技馆</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按照预算管理有关规定，目前部门预算的编制实行综合预算管理，即全部收入和支出都反映在预算中。唐山市科学技术协会机关及所属事业单位的收支包含在部门预算中。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2480.28万元，其中：一般公共预算收入2120.49万元，基金预算收入0.00万元，国有资本经营预算收入0.00万元，财政专户核拨收入4.87万元，单位资金收入0.00万元，上年结转结余354.92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唐山市科学技术协会年度部门预算中支出预算的总体情况。2026年支出预算2480.28万元，其中基本支出1332.15万元，包括人员经费861.44万元和日常公用经费470.71万元；项目支出1148.13万元，主要为2026年科技馆免费开放中央补助资金477万元，2025年科技馆免费开放中央补助资金344.92万元，2026年基层科普行动计划中央补助资金107万元，唐山科技馆运营服务费65万元，唐山市老科协经费37.5万元，2026年省级基层科普行动计划32万元，2026年科普大篷车巡展20万元，2026年流动科技馆巡展12万元，2026年科普助力“双减”进校园10万元，唐山市科普专项经费10万元，2025年基层科普行动计划中央补助资金10万元。；预计下年使用的单位资金结余0.00万元。委托业务费共计安排700.46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2480.28万元，较2025年预算减少737.45万元，其中：基本支出增加18.89万元，主要为在职人员薪资变化导致对应的工资福利支出和对个人家庭补助支出增加、日常公用经费增加。项目支出减少756.34万元，主要为压减唐山科技馆运营服务费项目259.77万元，取消唐山科技馆装修布展工程项目453.52万元。。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2026年，我部门机关运行经费共计安排470.71万元，主要用于日常维修、办公用房水电费、办公用房取暖费、办公用房物业管理费等日常运行支出。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5.05万元，其中因公出国（境）费0.00万元；公务用车购置及运维费4.80万元（其中：公务用车购置费为0.00万元，公务用车运维费4.80万元)；公务接待费0.25万元。与2025年相比增加0.00万元，增减变化的主要原因是厉行节约，从严控制支出。</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围绕市委市政府工作中心和党员关注的热难点问题，开展青少年科普系列活动，实施青少年科技教育示范项目，加强青少年科技教育能力建设；加强信息化工程建设，统筹协调各方力量提升科普服务社会总体供给数量和质量，智能化、精准化满足网民的科普需求；打造“唐山微科普”科普品牌，树立科学、权威形象。市科协坚持以习近平新时代中国特色社会主义思想为指导，深入贯彻习近平总书记重要讲话和重要指示批示精神，全面落实省、市委全会部署，认真履行“四服务”职责，全面加强党的建设，有效发挥桥梁纽带作用，提升“五种能力”、打造“五型组织”，为加快“三个努力建成”“三个走在前列”步伐，奋力谱写中国式现代化建设河北唐山篇章贡献科协力量。</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（一）提升服务大局能力，打造协同创新平台。</w:t>
      </w:r>
    </w:p>
    <w:p>
      <w:pPr>
        <w:pStyle w:val="插入文本样式-插入职责分类绩效目标文件"/>
      </w:pPr>
      <w:r>
        <w:t xml:space="preserve">绩效目标：聚焦唐山机器人、钢铁、高端装备制造等重点产业，深化与中国科协、省科协及全国学会的紧密合作，发挥好专家服务团作用，牵头组建“唐山市技术经理人创新联盟”。</w:t>
      </w:r>
    </w:p>
    <w:p>
      <w:pPr>
        <w:pStyle w:val="插入文本样式-插入职责分类绩效目标文件"/>
      </w:pPr>
      <w:r>
        <w:t xml:space="preserve">绩效指标：举办唐山技术经理人大会不少于1次、创新挑战赛不少于1次，工作合格率100%。</w:t>
      </w:r>
    </w:p>
    <w:p>
      <w:pPr>
        <w:pStyle w:val="插入文本样式-插入职责分类绩效目标文件"/>
      </w:pPr>
      <w:r>
        <w:t xml:space="preserve">（二）提升人才集聚能力，打造开放型组织。</w:t>
      </w:r>
    </w:p>
    <w:p>
      <w:pPr>
        <w:pStyle w:val="插入文本样式-插入职责分类绩效目标文件"/>
      </w:pPr>
      <w:r>
        <w:t xml:space="preserve">绩效目标：充分发挥学会联系广泛的优势，开辟科协特色引才渠道。加强园区（企业）科协组织建设，实现全市国家级、省级园区科协组织全覆盖。</w:t>
      </w:r>
    </w:p>
    <w:p>
      <w:pPr>
        <w:pStyle w:val="插入文本样式-插入职责分类绩效目标文件"/>
      </w:pPr>
      <w:r>
        <w:t xml:space="preserve">绩效指标：打造省级博士创新站建设项目不少于15家，引入高校及科研院所的博士后、博士等高层次人才不少于10家。</w:t>
      </w:r>
    </w:p>
    <w:p>
      <w:pPr>
        <w:pStyle w:val="插入文本样式-插入职责分类绩效目标文件"/>
      </w:pPr>
      <w:r>
        <w:t xml:space="preserve">（三）提升科普供给能力，打造惠民型组织。</w:t>
      </w:r>
    </w:p>
    <w:p>
      <w:pPr>
        <w:pStyle w:val="插入文本样式-插入职责分类绩效目标文件"/>
      </w:pPr>
      <w:r>
        <w:t xml:space="preserve">绩效目标：建立科普资源整合协调机制，整合各方科普资源，针对不同群体需求，提供精准化科普服务</w:t>
      </w:r>
    </w:p>
    <w:p>
      <w:pPr>
        <w:pStyle w:val="插入文本样式-插入职责分类绩效目标文件"/>
      </w:pPr>
      <w:r>
        <w:t xml:space="preserve">绩效指标：举办“全国科普月”唐山系列活动1次，开展科普大篷车巡展活动不少于100场次，举办青少年科技创新大赛1次、青少年机器人竞赛1次、青少年航天创新大赛1次，年参与青少年不少于5万人次。</w:t>
      </w:r>
    </w:p>
    <w:p>
      <w:pPr>
        <w:pStyle w:val="插入文本样式-插入职责分类绩效目标文件"/>
      </w:pPr>
      <w:r>
        <w:t xml:space="preserve">（四）保障老科协工作正常开展</w:t>
      </w:r>
    </w:p>
    <w:p>
      <w:pPr>
        <w:pStyle w:val="插入文本样式-插入职责分类绩效目标文件"/>
      </w:pPr>
      <w:r>
        <w:t xml:space="preserve">绩效目标：召开科普示范基地现场会、老专家工作站建设现场会、农业实用技术培训等，保障老科协工作正常开展，扩大老科协的科普影响力。</w:t>
      </w:r>
    </w:p>
    <w:p>
      <w:pPr>
        <w:pStyle w:val="插入文本样式-插入职责分类绩效目标文件"/>
      </w:pPr>
      <w:r>
        <w:t xml:space="preserve">绩效指标：召开会议次数不少于7次、召开培训次数不少于5次、工作合格率为90%以上、日常办公需求满足率为90%以上。</w:t>
      </w:r>
    </w:p>
    <w:p>
      <w:pPr>
        <w:pStyle w:val="插入文本样式-插入职责分类绩效目标文件"/>
      </w:pPr>
      <w:r>
        <w:t xml:space="preserve">（五）科技工作者之家建设</w:t>
      </w:r>
    </w:p>
    <w:p>
      <w:pPr>
        <w:pStyle w:val="插入文本样式-插入职责分类绩效目标文件"/>
      </w:pPr>
      <w:r>
        <w:t xml:space="preserve">绩效目标：组织科技工作者开展公共服务活动、改善科技工作者之家硬件设施、打造科技工作者之家新面貌，打造“科创+科普”新格局。</w:t>
      </w:r>
    </w:p>
    <w:p>
      <w:pPr>
        <w:pStyle w:val="插入文本样式-插入职责分类绩效目标文件"/>
      </w:pPr>
      <w:r>
        <w:t xml:space="preserve">绩效指标：补助科工之家示范单位不少于4个、工作合格率100%、增加科技工作者受众不少于90人次。</w:t>
      </w:r>
    </w:p>
    <w:p>
      <w:pPr>
        <w:pStyle w:val="插入文本样式-插入职责分类绩效目标文件"/>
      </w:pPr>
      <w:r>
        <w:t xml:space="preserve">（六）加强进修学院安全稳定管理</w:t>
      </w:r>
    </w:p>
    <w:p>
      <w:pPr>
        <w:pStyle w:val="插入文本样式-插入职责分类绩效目标文件"/>
      </w:pPr>
      <w:r>
        <w:t xml:space="preserve">绩效目标：认真做好学院安保工作，加强人身安全、交通安全、消防安全管理，落实学院综合治理措施，构建一个安全、稳定、有序的工作环境。</w:t>
      </w:r>
    </w:p>
    <w:p>
      <w:pPr>
        <w:pStyle w:val="插入文本样式-插入职责分类绩效目标文件"/>
      </w:pPr>
      <w:r>
        <w:t xml:space="preserve">绩效指标：外出办公次数不少于1次、向临时用工人员发放工资不少于6次、工作合格率为90%以上、学院安全、整洁保证率100%。</w:t>
      </w:r>
    </w:p>
    <w:p>
      <w:pPr>
        <w:pStyle w:val="插入文本样式-插入职责分类绩效目标文件"/>
      </w:pPr>
      <w:r>
        <w:t xml:space="preserve">（七）优化唐山科技馆功能布局</w:t>
      </w:r>
    </w:p>
    <w:p>
      <w:pPr>
        <w:pStyle w:val="插入文本样式-插入职责分类绩效目标文件"/>
      </w:pPr>
      <w:r>
        <w:t xml:space="preserve">绩效目标：全力推进科技馆高质量发展，汇聚优质科普资源、推动资源低成本共享、构建多层次多维度传播矩阵，将其打造为区域科普教育与科技体验的核心阵地。</w:t>
      </w:r>
    </w:p>
    <w:p>
      <w:pPr>
        <w:pStyle w:val="插入文本样式-插入职责分类绩效目标文件"/>
      </w:pPr>
      <w:r>
        <w:t xml:space="preserve">绩效指标：科技馆年参观人数不少于15万人次、考核合格率不低于80%、对外开放天数不少于252天。</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（一）提升项目结果绩效。从提升人民群众满意度出发，从提升工作实绩出发，切实采取得力措施，确保计划项目顺利实施，力求达到或超过预期绩效。</w:t>
      </w:r>
    </w:p>
    <w:p>
      <w:pPr>
        <w:pStyle w:val="插入文本样式-插入实现年度发展规划目标的保障措施文件"/>
      </w:pPr>
      <w:r>
        <w:t xml:space="preserve">（二）积极创新，改进方法。探索绩效管理工作新思路新方法，直面工作中遇到的新问题，克服各种困难，努力推动预算绩效工作不断上水平上档次。</w:t>
      </w:r>
    </w:p>
    <w:p>
      <w:pPr>
        <w:pStyle w:val="插入文本样式-插入实现年度发展规划目标的保障措施文件"/>
      </w:pPr>
      <w:r>
        <w:t xml:space="preserve">（三）完善制度建设。制定完善预算绩效管理制度、资金管理办法、工作保障制度等，为全年预算绩效目标的实现奠定制度基础。</w:t>
      </w:r>
    </w:p>
    <w:p>
      <w:pPr>
        <w:pStyle w:val="插入文本样式-插入实现年度发展规划目标的保障措施文件"/>
      </w:pPr>
      <w:r>
        <w:t xml:space="preserve">（四）加强支出管理。通过优化支出结构、编细编实预算、加快履行政府采购手续、尽快启动项目、及时支付资金、6月底前细化代编预算、按规定及时下达资金等多种措施，确保支出进度达标。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（五）加强绩效运行监控。按要求开展绩效运行监控，发现问题及时采取措施，确保绩效目标如期保质实现。</w:t>
      </w:r>
    </w:p>
    <w:p>
      <w:pPr>
        <w:pStyle w:val="插入文本样式-插入实现年度发展规划目标的保障措施文件"/>
      </w:pPr>
      <w:r>
        <w:t xml:space="preserve">（六）做好绩效自评。按要求开展上年度部门预算绩效自评和重点评价工作，对评价中发现的问题及时整改，调整优化支出结构，提高财政资金使用效益。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（七）规范财务资产管理。完善财务管理制度，严格审批程序，加强固定资产登记、使用和报废处置管理，做到支出合理，物尽其用。</w:t>
      </w:r>
    </w:p>
    <w:p>
      <w:pPr>
        <w:pStyle w:val="插入文本样式-插入实现年度发展规划目标的保障措施文件"/>
      </w:pPr>
      <w:r>
        <w:t xml:space="preserve">（八）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九）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1、唐山市老科协经费绩效目标表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13020026P00TPXR10005F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唐山市老科协经费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用于老科协召开会议、培训等，用于老科协支付印刷费、培训费、会议费、办公费、差旅费、邮电费、劳务费、其他商品和服务支出等，保障老科协工作正常开展。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1.用于老科协召开会议、培训等，用于老科协支付印刷费、培训费、会议费、办公费、差旅费、邮电费、劳务费、其他商品和服务支出等，保障老科协工作正常开展。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会议次数</w:t>
            </w:r>
          </w:p>
        </w:tc>
        <w:tc>
          <w:tcPr>
            <w:tcW w:w="5386" w:type="dxa"/>
            <w:vAlign w:val="center"/>
          </w:tcPr>
          <w:p>
            <w:pPr>
              <w:pStyle w:val="单元格样式2"/>
            </w:pPr>
            <w:r>
              <w:t xml:space="preserve">召开会议次数</w:t>
            </w:r>
          </w:p>
        </w:tc>
        <w:tc>
          <w:tcPr>
            <w:tcW w:w="2268" w:type="dxa"/>
            <w:vAlign w:val="center"/>
          </w:tcPr>
          <w:p>
            <w:pPr>
              <w:pStyle w:val="单元格样式2"/>
            </w:pPr>
            <w:r>
              <w:t xml:space="preserve">≥7次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召开培训次数</w:t>
            </w:r>
          </w:p>
        </w:tc>
        <w:tc>
          <w:tcPr>
            <w:tcW w:w="2268" w:type="dxa"/>
            <w:vAlign w:val="center"/>
          </w:tcPr>
          <w:p>
            <w:pPr>
              <w:pStyle w:val="单元格样式2"/>
            </w:pPr>
            <w:r>
              <w:t xml:space="preserve">≥5次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≤3.1万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2、2025年基层科普行动计划中央补助资金绩效目标表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13020025P00689510004K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2025年基层科普行动计划中央补助资金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中央基层科普行动计划表彰单位数量</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平均每个地市树立科普典型数量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奖补资金总投入</w:t>
            </w:r>
          </w:p>
        </w:tc>
        <w:tc>
          <w:tcPr>
            <w:tcW w:w="5386" w:type="dxa"/>
            <w:vAlign w:val="center"/>
          </w:tcPr>
          <w:p>
            <w:pPr>
              <w:pStyle w:val="单元格样式2"/>
            </w:pPr>
            <w:r>
              <w:t xml:space="preserve">基层科普行动计划中央补助资金总额</w:t>
            </w:r>
          </w:p>
        </w:tc>
        <w:tc>
          <w:tcPr>
            <w:tcW w:w="2268" w:type="dxa"/>
            <w:vAlign w:val="center"/>
          </w:tcPr>
          <w:p>
            <w:pPr>
              <w:pStyle w:val="单元格样式2"/>
            </w:pPr>
            <w:r>
              <w:t xml:space="preserve">≤10万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平均每场科普活动受益人数</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3、2026年基层科普行动计划中央补助资金绩效目标表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13020026P00689510005M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2026年基层科普行动计划中央补助资金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中央基层科普行动计划表彰单位数量</w:t>
            </w:r>
          </w:p>
        </w:tc>
        <w:tc>
          <w:tcPr>
            <w:tcW w:w="2268" w:type="dxa"/>
            <w:vAlign w:val="center"/>
          </w:tcPr>
          <w:p>
            <w:pPr>
              <w:pStyle w:val="单元格样式2"/>
            </w:pPr>
            <w:r>
              <w:t xml:space="preserve">≥7个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平均每个地市树立科普典型数量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基层科普行动计划中央补助资金总额</w:t>
            </w:r>
          </w:p>
        </w:tc>
        <w:tc>
          <w:tcPr>
            <w:tcW w:w="2268" w:type="dxa"/>
            <w:vAlign w:val="center"/>
          </w:tcPr>
          <w:p>
            <w:pPr>
              <w:pStyle w:val="单元格样式2"/>
            </w:pPr>
            <w:r>
              <w:t xml:space="preserve">≤20万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平均每场科普活动受益人数</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4、2026年科技工作者之家建设绩效目标表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13020026P003LT110032P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2026年科技工作者之家建设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组织科技工作者开展公共服务活动、改善科技工作者之家硬件设施、打造科技工作者之家新面貌，打造“科创+科普”新格局。提升科技工作者之家建设质量和服务水平、组织科技工作者开展公共服务活动、加大研发投入，推进科技成果创新和转化力度、服务好科技工作者，提升办公效率。</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组织科技工作者开展公共服务活动、改善科技工作者之家硬件设施、打造科技工作者之家新面貌，打造“科创+科普”新格局。提升科技工作者之家建设质量和服务水平、组织科技工作者开展公共服务活动、加大研发投入，推进科技成果创新和转化力度、服务好科技工作者，提升办公效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补助科工之家建设示范单位数量</w:t>
            </w:r>
          </w:p>
        </w:tc>
        <w:tc>
          <w:tcPr>
            <w:tcW w:w="5386" w:type="dxa"/>
            <w:vAlign w:val="center"/>
          </w:tcPr>
          <w:p>
            <w:pPr>
              <w:pStyle w:val="单元格样式2"/>
            </w:pPr>
            <w:r>
              <w:t xml:space="preserve">对建家效果好、示范引领作用突出的科工之家建设示范单位进行补助</w:t>
            </w:r>
          </w:p>
        </w:tc>
        <w:tc>
          <w:tcPr>
            <w:tcW w:w="2268" w:type="dxa"/>
            <w:vAlign w:val="center"/>
          </w:tcPr>
          <w:p>
            <w:pPr>
              <w:pStyle w:val="单元格样式2"/>
            </w:pPr>
            <w:r>
              <w:t xml:space="preserve">≥4个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建家工作合格率</w:t>
            </w:r>
          </w:p>
        </w:tc>
        <w:tc>
          <w:tcPr>
            <w:tcW w:w="5386" w:type="dxa"/>
            <w:vAlign w:val="center"/>
          </w:tcPr>
          <w:p>
            <w:pPr>
              <w:pStyle w:val="单元格样式2"/>
            </w:pPr>
            <w:r>
              <w:t xml:space="preserve">建家工作合格率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≤8万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增加科技工作者受众人次</w:t>
            </w:r>
          </w:p>
        </w:tc>
        <w:tc>
          <w:tcPr>
            <w:tcW w:w="5386" w:type="dxa"/>
            <w:vAlign w:val="center"/>
          </w:tcPr>
          <w:p>
            <w:pPr>
              <w:pStyle w:val="单元格样式2"/>
            </w:pPr>
            <w:r>
              <w:t xml:space="preserve">增加科技工作者受众人次，以建家更好团结引领广大科技工作者，满足办公生活需求，增强企业科普能力，让青年科技工作者崭露头角、脱颖而出。</w:t>
            </w:r>
          </w:p>
        </w:tc>
        <w:tc>
          <w:tcPr>
            <w:tcW w:w="2268" w:type="dxa"/>
            <w:vAlign w:val="center"/>
          </w:tcPr>
          <w:p>
            <w:pPr>
              <w:pStyle w:val="单元格样式2"/>
            </w:pPr>
            <w:r>
              <w:t xml:space="preserve">≥90人次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参加活动的科技工作者的满意度</w:t>
            </w:r>
          </w:p>
        </w:tc>
        <w:tc>
          <w:tcPr>
            <w:tcW w:w="5386" w:type="dxa"/>
            <w:vAlign w:val="center"/>
          </w:tcPr>
          <w:p>
            <w:pPr>
              <w:pStyle w:val="单元格样式2"/>
            </w:pPr>
            <w:r>
              <w:t xml:space="preserve">参加活动的科技工作者对活动及建设的满意度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5、2026年科普大篷车巡展绩效目标表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13020026P003LT110033B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2026年科普大篷车巡展</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开展科普大篷车巡展活动，传播科学知识，传承科学精神，切实培养青少年的创新热情，激发青少年的爱国热情，推动全社会形成尊重知识、尊重科学、尊重创新的浓厚氛围，打通了“科普最后一公里”。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1.开展科普大篷车巡展活动，传播科学知识，传承科学精神，切实培养青少年的创新热情，激发青少年的爱国热情，推动全社会形成尊重知识、尊重科学、尊重创新的浓厚氛围，打通了“科普最后一公里”。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科普大篷车巡展次数</w:t>
            </w:r>
          </w:p>
        </w:tc>
        <w:tc>
          <w:tcPr>
            <w:tcW w:w="5386" w:type="dxa"/>
            <w:vAlign w:val="center"/>
          </w:tcPr>
          <w:p>
            <w:pPr>
              <w:pStyle w:val="单元格样式2"/>
            </w:pPr>
            <w:r>
              <w:t xml:space="preserve">科普大篷车巡展次数</w:t>
            </w:r>
          </w:p>
        </w:tc>
        <w:tc>
          <w:tcPr>
            <w:tcW w:w="2268" w:type="dxa"/>
            <w:vAlign w:val="center"/>
          </w:tcPr>
          <w:p>
            <w:pPr>
              <w:pStyle w:val="单元格样式2"/>
            </w:pPr>
            <w:r>
              <w:t xml:space="preserve">≥8次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科普大篷车巡展范围涉及县区个数</w:t>
            </w:r>
          </w:p>
        </w:tc>
        <w:tc>
          <w:tcPr>
            <w:tcW w:w="5386" w:type="dxa"/>
            <w:vAlign w:val="center"/>
          </w:tcPr>
          <w:p>
            <w:pPr>
              <w:pStyle w:val="单元格样式2"/>
            </w:pPr>
            <w:r>
              <w:t xml:space="preserve">科普大篷车巡展范围涉及县区个数，提高现有流动科普资源使用效率</w:t>
            </w:r>
          </w:p>
        </w:tc>
        <w:tc>
          <w:tcPr>
            <w:tcW w:w="2268" w:type="dxa"/>
            <w:vAlign w:val="center"/>
          </w:tcPr>
          <w:p>
            <w:pPr>
              <w:pStyle w:val="单元格样式2"/>
            </w:pPr>
            <w:r>
              <w:t xml:space="preserve">≥2个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平均奖补资金</w:t>
            </w:r>
          </w:p>
        </w:tc>
        <w:tc>
          <w:tcPr>
            <w:tcW w:w="2268" w:type="dxa"/>
            <w:vAlign w:val="center"/>
          </w:tcPr>
          <w:p>
            <w:pPr>
              <w:pStyle w:val="单元格样式2"/>
            </w:pPr>
            <w:r>
              <w:t xml:space="preserve">≤5万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巡展受益人数</w:t>
            </w:r>
          </w:p>
        </w:tc>
        <w:tc>
          <w:tcPr>
            <w:tcW w:w="5386" w:type="dxa"/>
            <w:vAlign w:val="center"/>
          </w:tcPr>
          <w:p>
            <w:pPr>
              <w:pStyle w:val="单元格样式2"/>
            </w:pPr>
            <w:r>
              <w:t xml:space="preserve">科普大篷车巡展活动受益人数</w:t>
            </w:r>
          </w:p>
        </w:tc>
        <w:tc>
          <w:tcPr>
            <w:tcW w:w="2268" w:type="dxa"/>
            <w:vAlign w:val="center"/>
          </w:tcPr>
          <w:p>
            <w:pPr>
              <w:pStyle w:val="单元格样式2"/>
            </w:pPr>
            <w:r>
              <w:t xml:space="preserve">≥12000人次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6、2026年科普助力“双减”进校园绩效目标表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13020026P003LT110037R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2026年科普助力“双减”进校园</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面向中小学校开展科普讲座、科普展览、互动体验等科普活动，为学校赠送科普图书、应急和科普教具等物品，汇聚科普资源助推“双减”。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1.面向中小学校开展科普讲座、科普展览、互动体验等科普活动，为学校赠送科普图书、应急和科普教具等物品，汇聚科普资源助推“双减”。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青少年科学素质行动活动次数</w:t>
            </w:r>
          </w:p>
        </w:tc>
        <w:tc>
          <w:tcPr>
            <w:tcW w:w="5386" w:type="dxa"/>
            <w:vAlign w:val="center"/>
          </w:tcPr>
          <w:p>
            <w:pPr>
              <w:pStyle w:val="单元格样式2"/>
            </w:pPr>
            <w:r>
              <w:t xml:space="preserve">开展科普进校园活动次数</w:t>
            </w:r>
          </w:p>
        </w:tc>
        <w:tc>
          <w:tcPr>
            <w:tcW w:w="2268" w:type="dxa"/>
            <w:vAlign w:val="center"/>
          </w:tcPr>
          <w:p>
            <w:pPr>
              <w:pStyle w:val="单元格样式2"/>
            </w:pPr>
            <w:r>
              <w:t xml:space="preserve">≥10次</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每个项目覆盖学校个数</w:t>
            </w:r>
          </w:p>
        </w:tc>
        <w:tc>
          <w:tcPr>
            <w:tcW w:w="5386" w:type="dxa"/>
            <w:vAlign w:val="center"/>
          </w:tcPr>
          <w:p>
            <w:pPr>
              <w:pStyle w:val="单元格样式2"/>
            </w:pPr>
            <w:r>
              <w:t xml:space="preserve">提高科普进校园的学校数量</w:t>
            </w:r>
          </w:p>
        </w:tc>
        <w:tc>
          <w:tcPr>
            <w:tcW w:w="2268" w:type="dxa"/>
            <w:vAlign w:val="center"/>
          </w:tcPr>
          <w:p>
            <w:pPr>
              <w:pStyle w:val="单元格样式2"/>
            </w:pPr>
            <w:r>
              <w:t xml:space="preserve">≥5个</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开展活动每场成本</w:t>
            </w:r>
          </w:p>
        </w:tc>
        <w:tc>
          <w:tcPr>
            <w:tcW w:w="2268" w:type="dxa"/>
            <w:vAlign w:val="center"/>
          </w:tcPr>
          <w:p>
            <w:pPr>
              <w:pStyle w:val="单元格样式2"/>
            </w:pPr>
            <w:r>
              <w:t xml:space="preserve">≤1万</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科普进校园活动受益人数</w:t>
            </w:r>
          </w:p>
        </w:tc>
        <w:tc>
          <w:tcPr>
            <w:tcW w:w="5386" w:type="dxa"/>
            <w:vAlign w:val="center"/>
          </w:tcPr>
          <w:p>
            <w:pPr>
              <w:pStyle w:val="单元格样式2"/>
            </w:pPr>
            <w:r>
              <w:t xml:space="preserve">全年科普进校园活动受益人数</w:t>
            </w:r>
          </w:p>
        </w:tc>
        <w:tc>
          <w:tcPr>
            <w:tcW w:w="2268" w:type="dxa"/>
            <w:vAlign w:val="center"/>
          </w:tcPr>
          <w:p>
            <w:pPr>
              <w:pStyle w:val="单元格样式2"/>
            </w:pPr>
            <w:r>
              <w:t xml:space="preserve">≥4000人次</w:t>
            </w:r>
          </w:p>
        </w:tc>
        <w:tc>
          <w:tcPr>
            <w:tcW w:w="1276" w:type="dxa"/>
            <w:vAlign w:val="center"/>
          </w:tcPr>
          <w:p>
            <w:pPr>
              <w:pStyle w:val="单元格样式2"/>
            </w:pPr>
            <w:r>
              <w:t xml:space="preserve">冀科协〔2025〕39号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冀科协〔2025〕39号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7、2026年流动科技馆巡展绩效目标表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13020026P003LT110035J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2026年流动科技馆巡展</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以流动科技馆巡回展出的方式，在我市两个县区为基层公众提供免费的科学教育服务。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1.以流动科技馆巡回展出的方式，在我市两个县区为基层公众提供免费的科学教育服务。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巡展次数</w:t>
            </w:r>
          </w:p>
        </w:tc>
        <w:tc>
          <w:tcPr>
            <w:tcW w:w="5386" w:type="dxa"/>
            <w:vAlign w:val="center"/>
          </w:tcPr>
          <w:p>
            <w:pPr>
              <w:pStyle w:val="单元格样式2"/>
            </w:pPr>
            <w:r>
              <w:t xml:space="preserve">流动科技馆巡展总站次</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巡展范围涉及县区</w:t>
            </w:r>
          </w:p>
        </w:tc>
        <w:tc>
          <w:tcPr>
            <w:tcW w:w="5386" w:type="dxa"/>
            <w:vAlign w:val="center"/>
          </w:tcPr>
          <w:p>
            <w:pPr>
              <w:pStyle w:val="单元格样式2"/>
            </w:pPr>
            <w:r>
              <w:t xml:space="preserve">提高现有流动科普资源使用效率</w:t>
            </w:r>
          </w:p>
        </w:tc>
        <w:tc>
          <w:tcPr>
            <w:tcW w:w="2268" w:type="dxa"/>
            <w:vAlign w:val="center"/>
          </w:tcPr>
          <w:p>
            <w:pPr>
              <w:pStyle w:val="单元格样式2"/>
            </w:pPr>
            <w:r>
              <w:t xml:space="preserve">≥2个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每站巡展投入费用</w:t>
            </w:r>
          </w:p>
        </w:tc>
        <w:tc>
          <w:tcPr>
            <w:tcW w:w="2268" w:type="dxa"/>
            <w:vAlign w:val="center"/>
          </w:tcPr>
          <w:p>
            <w:pPr>
              <w:pStyle w:val="单元格样式2"/>
            </w:pPr>
            <w:r>
              <w:t xml:space="preserve">≤6万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巡展受益人数</w:t>
            </w:r>
          </w:p>
        </w:tc>
        <w:tc>
          <w:tcPr>
            <w:tcW w:w="5386" w:type="dxa"/>
            <w:vAlign w:val="center"/>
          </w:tcPr>
          <w:p>
            <w:pPr>
              <w:pStyle w:val="单元格样式2"/>
            </w:pPr>
            <w:r>
              <w:t xml:space="preserve">每站巡展活动受益人数</w:t>
            </w:r>
          </w:p>
        </w:tc>
        <w:tc>
          <w:tcPr>
            <w:tcW w:w="2268" w:type="dxa"/>
            <w:vAlign w:val="center"/>
          </w:tcPr>
          <w:p>
            <w:pPr>
              <w:pStyle w:val="单元格样式2"/>
            </w:pPr>
            <w:r>
              <w:t xml:space="preserve">≥20000人次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8、2026年全国科普月主场活动绩效目标表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2026年全国科普月主场活动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作为2026年全国科普月省级重点活动之一，通过主场启动活动带动我市科普月活动的全面展开。</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1.作为2026年全国科普月省级重点活动之一，通过主场启动活动带动我市科普月活动的全面展开。</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活动项目个数</w:t>
            </w:r>
          </w:p>
        </w:tc>
        <w:tc>
          <w:tcPr>
            <w:tcW w:w="5386" w:type="dxa"/>
            <w:vAlign w:val="center"/>
          </w:tcPr>
          <w:p>
            <w:pPr>
              <w:pStyle w:val="单元格样式2"/>
            </w:pPr>
            <w:r>
              <w:t xml:space="preserve">开展全国科普月主场活动项目个数</w:t>
            </w:r>
          </w:p>
        </w:tc>
        <w:tc>
          <w:tcPr>
            <w:tcW w:w="2268" w:type="dxa"/>
            <w:vAlign w:val="center"/>
          </w:tcPr>
          <w:p>
            <w:pPr>
              <w:pStyle w:val="单元格样式2"/>
            </w:pPr>
            <w:r>
              <w:t xml:space="preserve">≥1场</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举办活动合格率</w:t>
            </w:r>
          </w:p>
        </w:tc>
        <w:tc>
          <w:tcPr>
            <w:tcW w:w="5386" w:type="dxa"/>
            <w:vAlign w:val="center"/>
          </w:tcPr>
          <w:p>
            <w:pPr>
              <w:pStyle w:val="单元格样式2"/>
            </w:pPr>
            <w:r>
              <w:t xml:space="preserve">举办活动合格率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完成时效</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全国科普月主场活动受益人数</w:t>
            </w:r>
          </w:p>
        </w:tc>
        <w:tc>
          <w:tcPr>
            <w:tcW w:w="5386" w:type="dxa"/>
            <w:vAlign w:val="center"/>
          </w:tcPr>
          <w:p>
            <w:pPr>
              <w:pStyle w:val="单元格样式2"/>
            </w:pPr>
            <w:r>
              <w:t xml:space="preserve">全国科普月主场活动受益人数</w:t>
            </w:r>
          </w:p>
        </w:tc>
        <w:tc>
          <w:tcPr>
            <w:tcW w:w="2268" w:type="dxa"/>
            <w:vAlign w:val="center"/>
          </w:tcPr>
          <w:p>
            <w:pPr>
              <w:pStyle w:val="单元格样式2"/>
            </w:pPr>
            <w:r>
              <w:t xml:space="preserve">≥1000人次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参与科普活动的社会公众满意度</w:t>
            </w:r>
          </w:p>
        </w:tc>
        <w:tc>
          <w:tcPr>
            <w:tcW w:w="5386" w:type="dxa"/>
            <w:vAlign w:val="center"/>
          </w:tcPr>
          <w:p>
            <w:pPr>
              <w:pStyle w:val="单元格样式2"/>
            </w:pPr>
            <w:r>
              <w:t xml:space="preserve">参与科普活动的社会公众满意度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9、2026年省级基层科普行动计划绩效目标表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13020026P003LT110034Y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2026年省级基层科普行动计划</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通过以奖代补的方式评比、表彰一批科普工作成绩突出的基层科普组织，充分调动其开展科普工作的积极性和主动性，引领激发广大群众树立起科学、文明、健康的生活和生产方式。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1.通过以奖代补的方式评比、表彰一批科普工作成绩突出的基层科普组织，充分调动其开展科普工作的积极性和主动性，引领激发广大群众树立起科学、文明、健康的生活和生产方式。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评选表彰单位数量</w:t>
            </w:r>
          </w:p>
        </w:tc>
        <w:tc>
          <w:tcPr>
            <w:tcW w:w="5386" w:type="dxa"/>
            <w:vAlign w:val="center"/>
          </w:tcPr>
          <w:p>
            <w:pPr>
              <w:pStyle w:val="单元格样式2"/>
            </w:pPr>
            <w:r>
              <w:t xml:space="preserve">省级基层科普行动计划表彰单位数量</w:t>
            </w:r>
          </w:p>
        </w:tc>
        <w:tc>
          <w:tcPr>
            <w:tcW w:w="2268" w:type="dxa"/>
            <w:vAlign w:val="center"/>
          </w:tcPr>
          <w:p>
            <w:pPr>
              <w:pStyle w:val="单元格样式2"/>
            </w:pPr>
            <w:r>
              <w:t xml:space="preserve">≥4个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平均每各地市树立科普典型数量</w:t>
            </w:r>
          </w:p>
        </w:tc>
        <w:tc>
          <w:tcPr>
            <w:tcW w:w="5386" w:type="dxa"/>
            <w:vAlign w:val="center"/>
          </w:tcPr>
          <w:p>
            <w:pPr>
              <w:pStyle w:val="单元格样式2"/>
            </w:pPr>
            <w:r>
              <w:t xml:space="preserve">树立基层科普典型进行宣传，发挥示范带动作用</w:t>
            </w:r>
          </w:p>
        </w:tc>
        <w:tc>
          <w:tcPr>
            <w:tcW w:w="2268" w:type="dxa"/>
            <w:vAlign w:val="center"/>
          </w:tcPr>
          <w:p>
            <w:pPr>
              <w:pStyle w:val="单元格样式2"/>
            </w:pPr>
            <w:r>
              <w:t xml:space="preserve">≥1个</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平均奖补资金</w:t>
            </w:r>
          </w:p>
        </w:tc>
        <w:tc>
          <w:tcPr>
            <w:tcW w:w="5386" w:type="dxa"/>
            <w:vAlign w:val="center"/>
          </w:tcPr>
          <w:p>
            <w:pPr>
              <w:pStyle w:val="单元格样式2"/>
            </w:pPr>
            <w:r>
              <w:t xml:space="preserve">平均奖补资金</w:t>
            </w:r>
          </w:p>
        </w:tc>
        <w:tc>
          <w:tcPr>
            <w:tcW w:w="2268" w:type="dxa"/>
            <w:vAlign w:val="center"/>
          </w:tcPr>
          <w:p>
            <w:pPr>
              <w:pStyle w:val="单元格样式2"/>
            </w:pPr>
            <w:r>
              <w:t xml:space="preserve">≤8万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每场科普活动覆盖受益人群情况</w:t>
            </w:r>
          </w:p>
        </w:tc>
        <w:tc>
          <w:tcPr>
            <w:tcW w:w="5386" w:type="dxa"/>
            <w:vAlign w:val="center"/>
          </w:tcPr>
          <w:p>
            <w:pPr>
              <w:pStyle w:val="单元格样式2"/>
            </w:pPr>
            <w:r>
              <w:t xml:space="preserve">每场科普活动覆盖受益人群情况</w:t>
            </w:r>
          </w:p>
        </w:tc>
        <w:tc>
          <w:tcPr>
            <w:tcW w:w="2268" w:type="dxa"/>
            <w:vAlign w:val="center"/>
          </w:tcPr>
          <w:p>
            <w:pPr>
              <w:pStyle w:val="单元格样式2"/>
            </w:pPr>
            <w:r>
              <w:t xml:space="preserve">≥250人次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参与各项科普活动的社会公众满意度</w:t>
            </w:r>
          </w:p>
        </w:tc>
        <w:tc>
          <w:tcPr>
            <w:tcW w:w="5386" w:type="dxa"/>
            <w:vAlign w:val="center"/>
          </w:tcPr>
          <w:p>
            <w:pPr>
              <w:pStyle w:val="单元格样式2"/>
            </w:pPr>
            <w:r>
              <w:t xml:space="preserve">参与各项科普活动的社会公众满意度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10、2026年省级科技工作者调查站点建设绩效目标表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13020026P003LT1100314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2026年省级科技工作者调查站点建设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掌握科技工作者状况，洞察科技工作者实时动态，反映科技工作者建议和诉求。了解开展建家交友情况，为党委政府科学决策提供有力科技支撑。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1.掌握科技工作者状况，洞察科技工作者实时动态，反映科技工作者建议和诉求。了解开展建家交友情况，为党委政府科学决策提供有力科技支撑。</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开展调查次数</w:t>
            </w:r>
          </w:p>
        </w:tc>
        <w:tc>
          <w:tcPr>
            <w:tcW w:w="5386" w:type="dxa"/>
            <w:vAlign w:val="center"/>
          </w:tcPr>
          <w:p>
            <w:pPr>
              <w:pStyle w:val="单元格样式2"/>
            </w:pPr>
            <w:r>
              <w:t xml:space="preserve">开展科技工作者状况调查次数</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调查结果合格率</w:t>
            </w:r>
          </w:p>
        </w:tc>
        <w:tc>
          <w:tcPr>
            <w:tcW w:w="5386" w:type="dxa"/>
            <w:vAlign w:val="center"/>
          </w:tcPr>
          <w:p>
            <w:pPr>
              <w:pStyle w:val="单元格样式2"/>
            </w:pPr>
            <w:r>
              <w:t xml:space="preserve">调查结果合格率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平均调查成本</w:t>
            </w:r>
          </w:p>
        </w:tc>
        <w:tc>
          <w:tcPr>
            <w:tcW w:w="5386" w:type="dxa"/>
            <w:vAlign w:val="center"/>
          </w:tcPr>
          <w:p>
            <w:pPr>
              <w:pStyle w:val="单元格样式2"/>
            </w:pPr>
            <w:r>
              <w:t xml:space="preserve">平均调查成本</w:t>
            </w:r>
          </w:p>
        </w:tc>
        <w:tc>
          <w:tcPr>
            <w:tcW w:w="2268" w:type="dxa"/>
            <w:vAlign w:val="center"/>
          </w:tcPr>
          <w:p>
            <w:pPr>
              <w:pStyle w:val="单元格样式2"/>
            </w:pPr>
            <w:r>
              <w:t xml:space="preserve">≤0.5万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服务科技工作者人数</w:t>
            </w:r>
          </w:p>
        </w:tc>
        <w:tc>
          <w:tcPr>
            <w:tcW w:w="5386" w:type="dxa"/>
            <w:vAlign w:val="center"/>
          </w:tcPr>
          <w:p>
            <w:pPr>
              <w:pStyle w:val="单元格样式2"/>
            </w:pPr>
            <w:r>
              <w:t xml:space="preserve">联系科技工作者，了解他们的生活、工作需求，做好桥梁纽带的服务工作</w:t>
            </w:r>
          </w:p>
        </w:tc>
        <w:tc>
          <w:tcPr>
            <w:tcW w:w="2268" w:type="dxa"/>
            <w:vAlign w:val="center"/>
          </w:tcPr>
          <w:p>
            <w:pPr>
              <w:pStyle w:val="单元格样式2"/>
            </w:pPr>
            <w:r>
              <w:t xml:space="preserve">≥100人次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参加活动的科技工作者满意度</w:t>
            </w:r>
          </w:p>
        </w:tc>
        <w:tc>
          <w:tcPr>
            <w:tcW w:w="5386" w:type="dxa"/>
            <w:vAlign w:val="center"/>
          </w:tcPr>
          <w:p>
            <w:pPr>
              <w:pStyle w:val="单元格样式2"/>
            </w:pPr>
            <w:r>
              <w:t xml:space="preserve">参加活动的科技工作者满意度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11、唐山科技馆运营服务费绩效目标表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13020026P00C52010005Y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唐山科技馆运营服务费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以习近平新时代中国特色社会主义思想为指导，紧紧围绕唐山“高质量发展”，加强科技工作者思想政治引领，全面提升科协系统的凝聚力，全力推进科技馆高质量运营，高水平服务科技创新，打造青少年科技教育创新品牌，加强科普阵地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以习近平新时代中国特色社会主义思想为指导，紧紧围绕唐山“高质量发展”，加强科技工作者思想政治引领，全面提升科协系统的凝聚力，全力推进科技馆高质量运营，高水平服务科技创新，打造青少年科技教育创新品牌，加强科普阵地建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年参观人数</w:t>
            </w:r>
          </w:p>
        </w:tc>
        <w:tc>
          <w:tcPr>
            <w:tcW w:w="5386" w:type="dxa"/>
            <w:vAlign w:val="center"/>
          </w:tcPr>
          <w:p>
            <w:pPr>
              <w:pStyle w:val="单元格样式2"/>
            </w:pPr>
            <w:r>
              <w:t xml:space="preserve">年参观人数</w:t>
            </w:r>
          </w:p>
        </w:tc>
        <w:tc>
          <w:tcPr>
            <w:tcW w:w="2268" w:type="dxa"/>
            <w:vAlign w:val="center"/>
          </w:tcPr>
          <w:p>
            <w:pPr>
              <w:pStyle w:val="单元格样式2"/>
            </w:pPr>
            <w:r>
              <w:t xml:space="preserve">≥15万人次</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考核合格率</w:t>
            </w:r>
          </w:p>
        </w:tc>
        <w:tc>
          <w:tcPr>
            <w:tcW w:w="5386" w:type="dxa"/>
            <w:vAlign w:val="center"/>
          </w:tcPr>
          <w:p>
            <w:pPr>
              <w:pStyle w:val="单元格样式2"/>
            </w:pPr>
            <w:r>
              <w:t xml:space="preserve">考核合格率</w:t>
            </w:r>
          </w:p>
        </w:tc>
        <w:tc>
          <w:tcPr>
            <w:tcW w:w="2268" w:type="dxa"/>
            <w:vAlign w:val="center"/>
          </w:tcPr>
          <w:p>
            <w:pPr>
              <w:pStyle w:val="单元格样式2"/>
            </w:pPr>
            <w:r>
              <w:t xml:space="preserve">≥80%</w:t>
            </w:r>
          </w:p>
        </w:tc>
        <w:tc>
          <w:tcPr>
            <w:tcW w:w="1276" w:type="dxa"/>
            <w:vAlign w:val="center"/>
          </w:tcPr>
          <w:p>
            <w:pPr>
              <w:pStyle w:val="单元格样式2"/>
            </w:pPr>
            <w:r>
              <w:t xml:space="preserve">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月运营成本</w:t>
            </w:r>
          </w:p>
        </w:tc>
        <w:tc>
          <w:tcPr>
            <w:tcW w:w="5386" w:type="dxa"/>
            <w:vAlign w:val="center"/>
          </w:tcPr>
          <w:p>
            <w:pPr>
              <w:pStyle w:val="单元格样式2"/>
            </w:pPr>
            <w:r>
              <w:t xml:space="preserve">月运营成本</w:t>
            </w:r>
          </w:p>
        </w:tc>
        <w:tc>
          <w:tcPr>
            <w:tcW w:w="2268" w:type="dxa"/>
            <w:vAlign w:val="center"/>
          </w:tcPr>
          <w:p>
            <w:pPr>
              <w:pStyle w:val="单元格样式2"/>
            </w:pPr>
            <w:r>
              <w:t xml:space="preserve">≤52.1万元</w:t>
            </w:r>
          </w:p>
        </w:tc>
        <w:tc>
          <w:tcPr>
            <w:tcW w:w="1276" w:type="dxa"/>
            <w:vAlign w:val="center"/>
          </w:tcPr>
          <w:p>
            <w:pPr>
              <w:pStyle w:val="单元格样式2"/>
            </w:pPr>
            <w:r>
              <w:t xml:space="preserve">运营合同、物业合同、安保合同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对外开放天数</w:t>
            </w:r>
          </w:p>
        </w:tc>
        <w:tc>
          <w:tcPr>
            <w:tcW w:w="5386" w:type="dxa"/>
            <w:vAlign w:val="center"/>
          </w:tcPr>
          <w:p>
            <w:pPr>
              <w:pStyle w:val="单元格样式2"/>
            </w:pPr>
            <w:r>
              <w:t xml:space="preserve">对外开放天数</w:t>
            </w:r>
          </w:p>
        </w:tc>
        <w:tc>
          <w:tcPr>
            <w:tcW w:w="2268" w:type="dxa"/>
            <w:vAlign w:val="center"/>
          </w:tcPr>
          <w:p>
            <w:pPr>
              <w:pStyle w:val="单元格样式2"/>
            </w:pPr>
            <w:r>
              <w:t xml:space="preserve">≥252天</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运营合同及考评办法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12、唐山市科普专项经费绩效目标表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13020026P00LJG310005E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唐山市科普专项经费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2026年，市科协将紧紧围绕全市工作大局，助力创新驱动、服务转型升级，全面建设“创新驱动支撑体系、全民科学素质推进体系、科普惠民辐射体系、学会能力提升体系、科协自身建设体系”五大驱动体系。举办青少年机器人竞赛、青少年科技创新大赛、全国科普月宣传活动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1.2026年，市科协将紧紧围绕全市工作大局，助力创新驱动、服务转型升级，全面建设“创新驱动支撑体系、全民科学素质推进体系、科普惠民辐射体系、学会能力提升体系、科协自身建设体系”五大驱动体系。举办青少年机器人竞赛、青少年科技创新大赛、全国科普月宣传活动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举办活动次数</w:t>
            </w:r>
          </w:p>
        </w:tc>
        <w:tc>
          <w:tcPr>
            <w:tcW w:w="5386" w:type="dxa"/>
            <w:vAlign w:val="center"/>
          </w:tcPr>
          <w:p>
            <w:pPr>
              <w:pStyle w:val="单元格样式2"/>
            </w:pPr>
            <w:r>
              <w:t xml:space="preserve">举办活动次数</w:t>
            </w:r>
          </w:p>
        </w:tc>
        <w:tc>
          <w:tcPr>
            <w:tcW w:w="2268" w:type="dxa"/>
            <w:vAlign w:val="center"/>
          </w:tcPr>
          <w:p>
            <w:pPr>
              <w:pStyle w:val="单元格样式2"/>
            </w:pPr>
            <w:r>
              <w:t xml:space="preserve">≥3次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平均每场活动成本</w:t>
            </w:r>
          </w:p>
        </w:tc>
        <w:tc>
          <w:tcPr>
            <w:tcW w:w="5386" w:type="dxa"/>
            <w:vAlign w:val="center"/>
          </w:tcPr>
          <w:p>
            <w:pPr>
              <w:pStyle w:val="单元格样式2"/>
            </w:pPr>
            <w:r>
              <w:t xml:space="preserve">平均每场活动成本</w:t>
            </w:r>
          </w:p>
        </w:tc>
        <w:tc>
          <w:tcPr>
            <w:tcW w:w="2268" w:type="dxa"/>
            <w:vAlign w:val="center"/>
          </w:tcPr>
          <w:p>
            <w:pPr>
              <w:pStyle w:val="单元格样式2"/>
            </w:pPr>
            <w:r>
              <w:t xml:space="preserve">≤4万元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科普活动宣传报道次数</w:t>
            </w:r>
          </w:p>
        </w:tc>
        <w:tc>
          <w:tcPr>
            <w:tcW w:w="5386" w:type="dxa"/>
            <w:vAlign w:val="center"/>
          </w:tcPr>
          <w:p>
            <w:pPr>
              <w:pStyle w:val="单元格样式2"/>
            </w:pPr>
            <w:r>
              <w:t xml:space="preserve">科普活动宣传报道次数</w:t>
            </w:r>
          </w:p>
        </w:tc>
        <w:tc>
          <w:tcPr>
            <w:tcW w:w="2268" w:type="dxa"/>
            <w:vAlign w:val="center"/>
          </w:tcPr>
          <w:p>
            <w:pPr>
              <w:pStyle w:val="单元格样式2"/>
            </w:pPr>
            <w:r>
              <w:t xml:space="preserve">≥5篇</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参加科普活动人员满意度</w:t>
            </w:r>
          </w:p>
        </w:tc>
        <w:tc>
          <w:tcPr>
            <w:tcW w:w="5386" w:type="dxa"/>
            <w:vAlign w:val="center"/>
          </w:tcPr>
          <w:p>
            <w:pPr>
              <w:pStyle w:val="单元格样式2"/>
            </w:pPr>
            <w:r>
              <w:t xml:space="preserve">参加科普活动人员满意度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13、其他交通费绩效目标表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用于科工支付外出办公、调研用车、市内交通费等。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1.用于科工支付外出办公、调研用车、市内交通费等。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≥2次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≤0.64万元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14、劳务费绩效目标表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13020026P00082810005L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劳务费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用于发放临时工人员工资。</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1.用于发放临时工人员工资。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发放次数</w:t>
            </w:r>
          </w:p>
        </w:tc>
        <w:tc>
          <w:tcPr>
            <w:tcW w:w="5386" w:type="dxa"/>
            <w:vAlign w:val="center"/>
          </w:tcPr>
          <w:p>
            <w:pPr>
              <w:pStyle w:val="单元格样式2"/>
            </w:pPr>
            <w:r>
              <w:t xml:space="preserve">发放次数</w:t>
            </w:r>
          </w:p>
        </w:tc>
        <w:tc>
          <w:tcPr>
            <w:tcW w:w="2268" w:type="dxa"/>
            <w:vAlign w:val="center"/>
          </w:tcPr>
          <w:p>
            <w:pPr>
              <w:pStyle w:val="单元格样式2"/>
            </w:pPr>
            <w:r>
              <w:t xml:space="preserve">≥6次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月均工资额</w:t>
            </w:r>
          </w:p>
        </w:tc>
        <w:tc>
          <w:tcPr>
            <w:tcW w:w="5386" w:type="dxa"/>
            <w:vAlign w:val="center"/>
          </w:tcPr>
          <w:p>
            <w:pPr>
              <w:pStyle w:val="单元格样式2"/>
            </w:pPr>
            <w:r>
              <w:t xml:space="preserve">月均工资额</w:t>
            </w:r>
          </w:p>
        </w:tc>
        <w:tc>
          <w:tcPr>
            <w:tcW w:w="2268" w:type="dxa"/>
            <w:vAlign w:val="center"/>
          </w:tcPr>
          <w:p>
            <w:pPr>
              <w:pStyle w:val="单元格样式2"/>
            </w:pPr>
            <w:r>
              <w:t xml:space="preserve">≤0.61万元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学院安全、整洁保障率</w:t>
            </w:r>
          </w:p>
        </w:tc>
        <w:tc>
          <w:tcPr>
            <w:tcW w:w="5386" w:type="dxa"/>
            <w:vAlign w:val="center"/>
          </w:tcPr>
          <w:p>
            <w:pPr>
              <w:pStyle w:val="单元格样式2"/>
            </w:pPr>
            <w:r>
              <w:t xml:space="preserve">学院安全、整洁保障率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劳务人员满意度</w:t>
            </w:r>
          </w:p>
        </w:tc>
        <w:tc>
          <w:tcPr>
            <w:tcW w:w="5386" w:type="dxa"/>
            <w:vAlign w:val="center"/>
          </w:tcPr>
          <w:p>
            <w:pPr>
              <w:pStyle w:val="单元格样式2"/>
            </w:pPr>
            <w:r>
              <w:t xml:space="preserve">劳务人员满意度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15、其他交通费绩效目标表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13020026P0000CD10007J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用于学院支付外出办公、调研用车、市内交通费等。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1.用于学院支付外出办公、调研用车、市内交通费等。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≤1.28万元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16、其他商品和服务支出绩效目标表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13020026P008888100041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其他商品和服务支出</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用于学院的其他正常运转支出。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1.用于学院的其他正常运转支出。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使用次数</w:t>
            </w:r>
          </w:p>
        </w:tc>
        <w:tc>
          <w:tcPr>
            <w:tcW w:w="5386" w:type="dxa"/>
            <w:vAlign w:val="center"/>
          </w:tcPr>
          <w:p>
            <w:pPr>
              <w:pStyle w:val="单元格样式2"/>
            </w:pPr>
            <w:r>
              <w:t xml:space="preserve">使用次数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≤0.36万元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17、邮电费绩效目标表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13020026P00P0JJ10005E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邮电费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0.21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0.21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用于支付宽带网费和电话费。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1.用于支付宽带网费和电话费。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使用次数</w:t>
            </w:r>
          </w:p>
        </w:tc>
        <w:tc>
          <w:tcPr>
            <w:tcW w:w="5386" w:type="dxa"/>
            <w:vAlign w:val="center"/>
          </w:tcPr>
          <w:p>
            <w:pPr>
              <w:pStyle w:val="单元格样式2"/>
            </w:pPr>
            <w:r>
              <w:t xml:space="preserve">使用次数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≤0.21万元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日常办公需求满足率</w:t>
            </w:r>
          </w:p>
        </w:tc>
        <w:tc>
          <w:tcPr>
            <w:tcW w:w="5386" w:type="dxa"/>
            <w:vAlign w:val="center"/>
          </w:tcPr>
          <w:p>
            <w:pPr>
              <w:pStyle w:val="单元格样式2"/>
            </w:pPr>
            <w:r>
              <w:t xml:space="preserve">日常办公需求满足率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18、其他交通费绩效目标表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13020026P0000CD100086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其他交通费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用于支付科技馆外出办公、调研用车、市内交通费等。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1.用于支付科技馆外出办公、调研用车、市内交通费等。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外出办公次数</w:t>
            </w:r>
          </w:p>
        </w:tc>
        <w:tc>
          <w:tcPr>
            <w:tcW w:w="5386" w:type="dxa"/>
            <w:vAlign w:val="center"/>
          </w:tcPr>
          <w:p>
            <w:pPr>
              <w:pStyle w:val="单元格样式2"/>
            </w:pPr>
            <w:r>
              <w:t xml:space="preserve">外出办公次数</w:t>
            </w:r>
          </w:p>
        </w:tc>
        <w:tc>
          <w:tcPr>
            <w:tcW w:w="2268" w:type="dxa"/>
            <w:vAlign w:val="center"/>
          </w:tcPr>
          <w:p>
            <w:pPr>
              <w:pStyle w:val="单元格样式2"/>
            </w:pPr>
            <w:r>
              <w:t xml:space="preserve">≥1次</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平均成本</w:t>
            </w:r>
          </w:p>
        </w:tc>
        <w:tc>
          <w:tcPr>
            <w:tcW w:w="5386" w:type="dxa"/>
            <w:vAlign w:val="center"/>
          </w:tcPr>
          <w:p>
            <w:pPr>
              <w:pStyle w:val="单元格样式2"/>
            </w:pPr>
            <w:r>
              <w:t xml:space="preserve">平均成本</w:t>
            </w:r>
          </w:p>
        </w:tc>
        <w:tc>
          <w:tcPr>
            <w:tcW w:w="2268" w:type="dxa"/>
            <w:vAlign w:val="center"/>
          </w:tcPr>
          <w:p>
            <w:pPr>
              <w:pStyle w:val="单元格样式2"/>
            </w:pPr>
            <w:r>
              <w:t xml:space="preserve">≤1.28万元</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外出办公需求满足率</w:t>
            </w:r>
          </w:p>
        </w:tc>
        <w:tc>
          <w:tcPr>
            <w:tcW w:w="5386" w:type="dxa"/>
            <w:vAlign w:val="center"/>
          </w:tcPr>
          <w:p>
            <w:pPr>
              <w:pStyle w:val="单元格样式2"/>
            </w:pPr>
            <w:r>
              <w:t xml:space="preserve">外出办公需求满足率</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外出办公人员满意度</w:t>
            </w:r>
          </w:p>
        </w:tc>
        <w:tc>
          <w:tcPr>
            <w:tcW w:w="5386" w:type="dxa"/>
            <w:vAlign w:val="center"/>
          </w:tcPr>
          <w:p>
            <w:pPr>
              <w:pStyle w:val="单元格样式2"/>
            </w:pPr>
            <w:r>
              <w:t xml:space="preserve">外出办公人员满意度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单位工作计划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19、2025年科技馆免费开放中央补助资金绩效目标表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13020025P00671010009P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2025年科技馆免费开放中央补助资金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344.93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344.93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保障科技馆安全有效运行，加强科普宣传，保障高水平服务科技创新，打造青少年科技教育创新品牌，加强科普阵地建设，设施设备完好。</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1.保障科技馆安全有效运行，加强科普宣传，保障高水平服务科技创新，打造青少年科技教育创新品牌，加强科普阵地建设，设施设备完好。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工作完成率</w:t>
            </w:r>
          </w:p>
        </w:tc>
        <w:tc>
          <w:tcPr>
            <w:tcW w:w="2268" w:type="dxa"/>
            <w:vAlign w:val="center"/>
          </w:tcPr>
          <w:p>
            <w:pPr>
              <w:pStyle w:val="单元格样式2"/>
            </w:pPr>
            <w:r>
              <w:t xml:space="preserve">≥90%</w:t>
            </w:r>
          </w:p>
        </w:tc>
        <w:tc>
          <w:tcPr>
            <w:tcW w:w="1276" w:type="dxa"/>
            <w:vAlign w:val="center"/>
          </w:tcPr>
          <w:p>
            <w:pPr>
              <w:pStyle w:val="单元格样式2"/>
            </w:pPr>
            <w:r>
              <w:t xml:space="preserve">运营考评办法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工作合格率</w:t>
            </w:r>
          </w:p>
        </w:tc>
        <w:tc>
          <w:tcPr>
            <w:tcW w:w="5386" w:type="dxa"/>
            <w:vAlign w:val="center"/>
          </w:tcPr>
          <w:p>
            <w:pPr>
              <w:pStyle w:val="单元格样式2"/>
            </w:pPr>
            <w:r>
              <w:t xml:space="preserve">工作合格率</w:t>
            </w:r>
          </w:p>
        </w:tc>
        <w:tc>
          <w:tcPr>
            <w:tcW w:w="2268" w:type="dxa"/>
            <w:vAlign w:val="center"/>
          </w:tcPr>
          <w:p>
            <w:pPr>
              <w:pStyle w:val="单元格样式2"/>
            </w:pPr>
            <w:r>
              <w:t xml:space="preserve">100%</w:t>
            </w:r>
          </w:p>
        </w:tc>
        <w:tc>
          <w:tcPr>
            <w:tcW w:w="1276" w:type="dxa"/>
            <w:vAlign w:val="center"/>
          </w:tcPr>
          <w:p>
            <w:pPr>
              <w:pStyle w:val="单元格样式2"/>
            </w:pPr>
            <w:r>
              <w:t xml:space="preserve">运营考评办法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≤345万元</w:t>
            </w:r>
          </w:p>
        </w:tc>
        <w:tc>
          <w:tcPr>
            <w:tcW w:w="1276" w:type="dxa"/>
            <w:vAlign w:val="center"/>
          </w:tcPr>
          <w:p>
            <w:pPr>
              <w:pStyle w:val="单元格样式2"/>
            </w:pPr>
            <w:r>
              <w:t xml:space="preserve">唐财教复〔2024〕73号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科技馆网站年访问量</w:t>
            </w:r>
          </w:p>
        </w:tc>
        <w:tc>
          <w:tcPr>
            <w:tcW w:w="5386" w:type="dxa"/>
            <w:vAlign w:val="center"/>
          </w:tcPr>
          <w:p>
            <w:pPr>
              <w:pStyle w:val="单元格样式2"/>
            </w:pPr>
            <w:r>
              <w:t xml:space="preserve">通过科技馆网站提升青少年儿童科学思维</w:t>
            </w:r>
          </w:p>
        </w:tc>
        <w:tc>
          <w:tcPr>
            <w:tcW w:w="2268" w:type="dxa"/>
            <w:vAlign w:val="center"/>
          </w:tcPr>
          <w:p>
            <w:pPr>
              <w:pStyle w:val="单元格样式2"/>
            </w:pPr>
            <w:r>
              <w:t xml:space="preserve">≥2万人</w:t>
            </w:r>
          </w:p>
        </w:tc>
        <w:tc>
          <w:tcPr>
            <w:tcW w:w="1276" w:type="dxa"/>
            <w:vAlign w:val="center"/>
          </w:tcPr>
          <w:p>
            <w:pPr>
              <w:pStyle w:val="单元格样式2"/>
            </w:pPr>
            <w:r>
              <w:t xml:space="preserve">科技馆运营管理合同、运营考评办法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科技馆运营管理合同、运营考评办法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20、2026年科技馆免费开放中央补助资金绩效目标表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13020026P006710100115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2026年科技馆免费开放中央补助资金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477.00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477.00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保障科技馆安全有效运行，加强科普宣传，保障高水平服务科技创新，打造青少年科技教育创新品牌，加强科普阵地建设，设施设备完好。</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1.保障科技馆安全有效运行，加强科普宣传，保障高水平服务科技创新，打造青少年科技教育创新品牌，加强科普阵地建设，设施设备完好。</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年参观人数</w:t>
            </w:r>
          </w:p>
        </w:tc>
        <w:tc>
          <w:tcPr>
            <w:tcW w:w="5386" w:type="dxa"/>
            <w:vAlign w:val="center"/>
          </w:tcPr>
          <w:p>
            <w:pPr>
              <w:pStyle w:val="单元格样式2"/>
            </w:pPr>
            <w:r>
              <w:t xml:space="preserve">年参观人数</w:t>
            </w:r>
          </w:p>
        </w:tc>
        <w:tc>
          <w:tcPr>
            <w:tcW w:w="2268" w:type="dxa"/>
            <w:vAlign w:val="center"/>
          </w:tcPr>
          <w:p>
            <w:pPr>
              <w:pStyle w:val="单元格样式2"/>
            </w:pPr>
            <w:r>
              <w:t xml:space="preserve">≥15万人</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考核合格率</w:t>
            </w:r>
          </w:p>
        </w:tc>
        <w:tc>
          <w:tcPr>
            <w:tcW w:w="5386" w:type="dxa"/>
            <w:vAlign w:val="center"/>
          </w:tcPr>
          <w:p>
            <w:pPr>
              <w:pStyle w:val="单元格样式2"/>
            </w:pPr>
            <w:r>
              <w:t xml:space="preserve">考核合格率</w:t>
            </w:r>
          </w:p>
        </w:tc>
        <w:tc>
          <w:tcPr>
            <w:tcW w:w="2268" w:type="dxa"/>
            <w:vAlign w:val="center"/>
          </w:tcPr>
          <w:p>
            <w:pPr>
              <w:pStyle w:val="单元格样式2"/>
            </w:pPr>
            <w:r>
              <w:t xml:space="preserve">≥90%</w:t>
            </w:r>
          </w:p>
        </w:tc>
        <w:tc>
          <w:tcPr>
            <w:tcW w:w="1276" w:type="dxa"/>
            <w:vAlign w:val="center"/>
          </w:tcPr>
          <w:p>
            <w:pPr>
              <w:pStyle w:val="单元格样式2"/>
            </w:pPr>
            <w:r>
              <w:t xml:space="preserve">考评办法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月运营成本</w:t>
            </w:r>
          </w:p>
        </w:tc>
        <w:tc>
          <w:tcPr>
            <w:tcW w:w="5386" w:type="dxa"/>
            <w:vAlign w:val="center"/>
          </w:tcPr>
          <w:p>
            <w:pPr>
              <w:pStyle w:val="单元格样式2"/>
            </w:pPr>
            <w:r>
              <w:t xml:space="preserve">月运营成本</w:t>
            </w:r>
          </w:p>
        </w:tc>
        <w:tc>
          <w:tcPr>
            <w:tcW w:w="2268" w:type="dxa"/>
            <w:vAlign w:val="center"/>
          </w:tcPr>
          <w:p>
            <w:pPr>
              <w:pStyle w:val="单元格样式2"/>
            </w:pPr>
            <w:r>
              <w:t xml:space="preserve">≤52.1万元</w:t>
            </w:r>
          </w:p>
        </w:tc>
        <w:tc>
          <w:tcPr>
            <w:tcW w:w="1276" w:type="dxa"/>
            <w:vAlign w:val="center"/>
          </w:tcPr>
          <w:p>
            <w:pPr>
              <w:pStyle w:val="单元格样式2"/>
            </w:pPr>
            <w:r>
              <w:t xml:space="preserve">运营合同、物业合同、安保合同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完成时限</w:t>
            </w:r>
          </w:p>
        </w:tc>
        <w:tc>
          <w:tcPr>
            <w:tcW w:w="5386" w:type="dxa"/>
            <w:vAlign w:val="center"/>
          </w:tcPr>
          <w:p>
            <w:pPr>
              <w:pStyle w:val="单元格样式2"/>
            </w:pPr>
            <w:r>
              <w:t xml:space="preserve">完成时限</w:t>
            </w:r>
          </w:p>
        </w:tc>
        <w:tc>
          <w:tcPr>
            <w:tcW w:w="2268" w:type="dxa"/>
            <w:vAlign w:val="center"/>
          </w:tcPr>
          <w:p>
            <w:pPr>
              <w:pStyle w:val="单元格样式2"/>
            </w:pPr>
            <w:r>
              <w:t xml:space="preserve">2026.12.31</w:t>
            </w:r>
          </w:p>
        </w:tc>
        <w:tc>
          <w:tcPr>
            <w:tcW w:w="1276" w:type="dxa"/>
            <w:vAlign w:val="center"/>
          </w:tcPr>
          <w:p>
            <w:pPr>
              <w:pStyle w:val="单元格样式2"/>
            </w:pPr>
            <w:r>
              <w:t xml:space="preserve">单位工作计划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对外开放天数</w:t>
            </w:r>
          </w:p>
        </w:tc>
        <w:tc>
          <w:tcPr>
            <w:tcW w:w="5386" w:type="dxa"/>
            <w:vAlign w:val="center"/>
          </w:tcPr>
          <w:p>
            <w:pPr>
              <w:pStyle w:val="单元格样式2"/>
            </w:pPr>
            <w:r>
              <w:t xml:space="preserve">对外开放天数</w:t>
            </w:r>
          </w:p>
        </w:tc>
        <w:tc>
          <w:tcPr>
            <w:tcW w:w="2268" w:type="dxa"/>
            <w:vAlign w:val="center"/>
          </w:tcPr>
          <w:p>
            <w:pPr>
              <w:pStyle w:val="单元格样式2"/>
            </w:pPr>
            <w:r>
              <w:t xml:space="preserve">≥252天</w:t>
            </w:r>
          </w:p>
        </w:tc>
        <w:tc>
          <w:tcPr>
            <w:tcW w:w="1276" w:type="dxa"/>
            <w:vAlign w:val="center"/>
          </w:tcPr>
          <w:p>
            <w:pPr>
              <w:pStyle w:val="单元格样式2"/>
            </w:pPr>
            <w:r>
              <w:t xml:space="preserve">运营合同及考评办法</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科技馆参观人员满意度</w:t>
            </w:r>
          </w:p>
        </w:tc>
        <w:tc>
          <w:tcPr>
            <w:tcW w:w="5386" w:type="dxa"/>
            <w:vAlign w:val="center"/>
          </w:tcPr>
          <w:p>
            <w:pPr>
              <w:pStyle w:val="单元格样式2"/>
            </w:pPr>
            <w:r>
              <w:t xml:space="preserve">科技馆参观人员满意度</w:t>
            </w:r>
          </w:p>
        </w:tc>
        <w:tc>
          <w:tcPr>
            <w:tcW w:w="2268" w:type="dxa"/>
            <w:vAlign w:val="center"/>
          </w:tcPr>
          <w:p>
            <w:pPr>
              <w:pStyle w:val="单元格样式2"/>
            </w:pPr>
            <w:r>
              <w:t xml:space="preserve">≥90%</w:t>
            </w:r>
          </w:p>
        </w:tc>
        <w:tc>
          <w:tcPr>
            <w:tcW w:w="1276" w:type="dxa"/>
            <w:vAlign w:val="center"/>
          </w:tcPr>
          <w:p>
            <w:pPr>
              <w:pStyle w:val="单元格样式2"/>
            </w:pPr>
            <w:r>
              <w:t xml:space="preserve">运营合同及考评办法</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1062.18</w:t>
            </w:r>
          </w:p>
        </w:tc>
        <w:tc>
          <w:tcPr>
            <w:tcW w:w="964" w:type="dxa"/>
            <w:vAlign w:val="center"/>
          </w:tcPr>
          <w:p>
            <w:pPr>
              <w:pStyle w:val="单元格样式7"/>
            </w:pPr>
            <w:r>
              <w:t xml:space="preserve">752.02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310.16</w:t>
            </w:r>
          </w:p>
        </w:tc>
        <w:tc>
          <w:tcPr>
            <w:tcW w:w="964" w:type="dxa"/>
            <w:vAlign w:val="center"/>
          </w:tcPr>
          <w:p>
            <w:pPr>
              <w:pStyle w:val="单元格样式7"/>
            </w:pPr>
          </w:p>
        </w:tc>
        <w:tc>
          <w:tcPr>
            <w:tcW w:w="964" w:type="dxa"/>
            <w:vAlign w:val="center"/>
          </w:tcPr>
          <w:p>
            <w:pPr>
              <w:pStyle w:val="单元格样式7"/>
            </w:pPr>
            <w:r>
              <w:t xml:space="preserve">857.18</w:t>
            </w:r>
          </w:p>
        </w:tc>
      </w:tr>
      <w:tr>
        <w:tblPrEx>
          <w:jc w:val="center"/>
          <w:tblLayout w:type="fixed"/>
        </w:tblPrEx>
        <w:trPr>
          <w:jc w:val="center"/>
        </w:trPr>
        <w:tc>
          <w:tcPr>
            <w:tcW w:w="1701" w:type="dxa"/>
            <w:vAlign w:val="center"/>
          </w:tcPr>
          <w:p>
            <w:pPr>
              <w:pStyle w:val="单元格样式6"/>
            </w:pPr>
            <w:r>
              <w:t xml:space="preserve">唐山市科学技术协会本级小计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69.37</w:t>
            </w:r>
          </w:p>
        </w:tc>
        <w:tc>
          <w:tcPr>
            <w:tcW w:w="964" w:type="dxa"/>
            <w:vAlign w:val="center"/>
          </w:tcPr>
          <w:p>
            <w:pPr>
              <w:pStyle w:val="单元格样式7"/>
            </w:pPr>
            <w:r>
              <w:t xml:space="preserve">69.37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69.37</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30</w:t>
            </w:r>
          </w:p>
        </w:tc>
        <w:tc>
          <w:tcPr>
            <w:tcW w:w="850" w:type="dxa"/>
            <w:vAlign w:val="center"/>
          </w:tcPr>
          <w:p>
            <w:pPr>
              <w:pStyle w:val="单元格样式4"/>
            </w:pPr>
            <w:r>
              <w:t xml:space="preserve">0.02</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财产保险服务</w:t>
            </w:r>
          </w:p>
        </w:tc>
        <w:tc>
          <w:tcPr>
            <w:tcW w:w="1134" w:type="dxa"/>
            <w:vAlign w:val="center"/>
          </w:tcPr>
          <w:p>
            <w:pPr>
              <w:pStyle w:val="单元格样式2"/>
            </w:pPr>
            <w:r>
              <w:t xml:space="preserve">C18040102</w:t>
            </w:r>
          </w:p>
        </w:tc>
        <w:tc>
          <w:tcPr>
            <w:tcW w:w="709" w:type="dxa"/>
            <w:vAlign w:val="center"/>
          </w:tcPr>
          <w:p>
            <w:pPr>
              <w:pStyle w:val="单元格样式3"/>
            </w:pPr>
            <w:r>
              <w:t xml:space="preserve">项</w:t>
            </w:r>
          </w:p>
        </w:tc>
        <w:tc>
          <w:tcPr>
            <w:tcW w:w="850" w:type="dxa"/>
            <w:vAlign w:val="center"/>
          </w:tcPr>
          <w:p>
            <w:pPr>
              <w:pStyle w:val="单元格样式4"/>
            </w:pPr>
            <w:r>
              <w:t xml:space="preserve">2</w:t>
            </w:r>
          </w:p>
        </w:tc>
        <w:tc>
          <w:tcPr>
            <w:tcW w:w="850" w:type="dxa"/>
            <w:vAlign w:val="center"/>
          </w:tcPr>
          <w:p>
            <w:pPr>
              <w:pStyle w:val="单元格样式4"/>
            </w:pPr>
            <w:r>
              <w:t xml:space="preserve">0.40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2</w:t>
            </w:r>
          </w:p>
        </w:tc>
        <w:tc>
          <w:tcPr>
            <w:tcW w:w="850" w:type="dxa"/>
            <w:vAlign w:val="center"/>
          </w:tcPr>
          <w:p>
            <w:pPr>
              <w:pStyle w:val="单元格样式4"/>
            </w:pPr>
            <w:r>
              <w:t xml:space="preserve">1.20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13.19</w:t>
            </w:r>
          </w:p>
        </w:tc>
        <w:tc>
          <w:tcPr>
            <w:tcW w:w="1134" w:type="dxa"/>
            <w:vAlign w:val="center"/>
          </w:tcPr>
          <w:p>
            <w:pPr>
              <w:pStyle w:val="单元格样式2"/>
            </w:pPr>
            <w:r>
              <w:t xml:space="preserve">车辆加油、添加燃料服务</w:t>
            </w:r>
          </w:p>
        </w:tc>
        <w:tc>
          <w:tcPr>
            <w:tcW w:w="1134" w:type="dxa"/>
            <w:vAlign w:val="center"/>
          </w:tcPr>
          <w:p>
            <w:pPr>
              <w:pStyle w:val="单元格样式2"/>
            </w:pPr>
            <w:r>
              <w:t xml:space="preserve">C23120302</w:t>
            </w:r>
          </w:p>
        </w:tc>
        <w:tc>
          <w:tcPr>
            <w:tcW w:w="709" w:type="dxa"/>
            <w:vAlign w:val="center"/>
          </w:tcPr>
          <w:p>
            <w:pPr>
              <w:pStyle w:val="单元格样式3"/>
            </w:pPr>
            <w:r>
              <w:t xml:space="preserve">项</w:t>
            </w:r>
          </w:p>
        </w:tc>
        <w:tc>
          <w:tcPr>
            <w:tcW w:w="850" w:type="dxa"/>
            <w:vAlign w:val="center"/>
          </w:tcPr>
          <w:p>
            <w:pPr>
              <w:pStyle w:val="单元格样式4"/>
            </w:pPr>
            <w:r>
              <w:t xml:space="preserve">16</w:t>
            </w:r>
          </w:p>
        </w:tc>
        <w:tc>
          <w:tcPr>
            <w:tcW w:w="850" w:type="dxa"/>
            <w:vAlign w:val="center"/>
          </w:tcPr>
          <w:p>
            <w:pPr>
              <w:pStyle w:val="单元格样式4"/>
            </w:pPr>
            <w:r>
              <w:t xml:space="preserve">0.02</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blPrEx>
          <w:jc w:val="center"/>
          <w:tblLayout w:type="fixed"/>
        </w:tblPrEx>
        <w:trPr>
          <w:jc w:val="center"/>
        </w:trPr>
        <w:tc>
          <w:tcPr>
            <w:tcW w:w="1701" w:type="dxa"/>
            <w:vAlign w:val="center"/>
          </w:tcPr>
          <w:p>
            <w:pPr>
              <w:pStyle w:val="单元格样式2"/>
            </w:pPr>
            <w:r>
              <w:t xml:space="preserve">唐山科技馆运营服务费</w:t>
            </w:r>
          </w:p>
        </w:tc>
        <w:tc>
          <w:tcPr>
            <w:tcW w:w="964" w:type="dxa"/>
            <w:vAlign w:val="center"/>
          </w:tcPr>
          <w:p>
            <w:pPr>
              <w:pStyle w:val="单元格样式4"/>
            </w:pPr>
            <w:r>
              <w:t xml:space="preserve">65.00</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65.00</w:t>
            </w:r>
          </w:p>
        </w:tc>
        <w:tc>
          <w:tcPr>
            <w:tcW w:w="964" w:type="dxa"/>
            <w:vAlign w:val="center"/>
          </w:tcPr>
          <w:p>
            <w:pPr>
              <w:pStyle w:val="单元格样式4"/>
            </w:pPr>
            <w:r>
              <w:t xml:space="preserve">65.00</w:t>
            </w:r>
          </w:p>
        </w:tc>
        <w:tc>
          <w:tcPr>
            <w:tcW w:w="964" w:type="dxa"/>
            <w:vAlign w:val="center"/>
          </w:tcPr>
          <w:p>
            <w:pPr>
              <w:pStyle w:val="单元格样式4"/>
            </w:pPr>
            <w:r>
              <w:t xml:space="preserve">65.00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65.00</w:t>
            </w:r>
          </w:p>
        </w:tc>
      </w:tr>
      <w:tr>
        <w:tblPrEx>
          <w:jc w:val="center"/>
          <w:tblLayout w:type="fixed"/>
        </w:tblPrEx>
        <w:trPr>
          <w:jc w:val="center"/>
        </w:trPr>
        <w:tc>
          <w:tcPr>
            <w:tcW w:w="1701" w:type="dxa"/>
            <w:vAlign w:val="center"/>
          </w:tcPr>
          <w:p>
            <w:pPr>
              <w:pStyle w:val="单元格样式2"/>
            </w:pPr>
            <w:r>
              <w:t xml:space="preserve">唐山市科普专项经费</w:t>
            </w:r>
          </w:p>
        </w:tc>
        <w:tc>
          <w:tcPr>
            <w:tcW w:w="964" w:type="dxa"/>
            <w:vAlign w:val="center"/>
          </w:tcPr>
          <w:p>
            <w:pPr>
              <w:pStyle w:val="单元格样式4"/>
            </w:pPr>
            <w:r>
              <w:t xml:space="preserve">10.00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5</w:t>
            </w:r>
          </w:p>
        </w:tc>
        <w:tc>
          <w:tcPr>
            <w:tcW w:w="850" w:type="dxa"/>
            <w:vAlign w:val="center"/>
          </w:tcPr>
          <w:p>
            <w:pPr>
              <w:pStyle w:val="单元格样式4"/>
            </w:pPr>
            <w:r>
              <w:t xml:space="preserve">0.02</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2"/>
            </w:pPr>
            <w:r>
              <w:t xml:space="preserve">唐山市科普专项经费</w:t>
            </w:r>
          </w:p>
        </w:tc>
        <w:tc>
          <w:tcPr>
            <w:tcW w:w="964" w:type="dxa"/>
            <w:vAlign w:val="center"/>
          </w:tcPr>
          <w:p>
            <w:pPr>
              <w:pStyle w:val="单元格样式4"/>
            </w:pPr>
            <w:r>
              <w:t xml:space="preserve">10.00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r>
              <w:t xml:space="preserve">0.05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0.05</w:t>
            </w:r>
          </w:p>
        </w:tc>
      </w:tr>
      <w:tr>
        <w:tblPrEx>
          <w:jc w:val="center"/>
          <w:tblLayout w:type="fixed"/>
        </w:tblPrEx>
        <w:trPr>
          <w:jc w:val="center"/>
        </w:trPr>
        <w:tc>
          <w:tcPr>
            <w:tcW w:w="1701" w:type="dxa"/>
            <w:vAlign w:val="center"/>
          </w:tcPr>
          <w:p>
            <w:pPr>
              <w:pStyle w:val="单元格样式6"/>
            </w:pPr>
            <w:r>
              <w:t xml:space="preserve">唐山市科技工作者服务中心小计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0.14</w:t>
            </w:r>
          </w:p>
        </w:tc>
        <w:tc>
          <w:tcPr>
            <w:tcW w:w="964" w:type="dxa"/>
            <w:vAlign w:val="center"/>
          </w:tcPr>
          <w:p>
            <w:pPr>
              <w:pStyle w:val="单元格样式7"/>
            </w:pPr>
            <w:r>
              <w:t xml:space="preserve">0.14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0.14</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7.32</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2</w:t>
            </w:r>
          </w:p>
        </w:tc>
        <w:tc>
          <w:tcPr>
            <w:tcW w:w="850" w:type="dxa"/>
            <w:vAlign w:val="center"/>
          </w:tcPr>
          <w:p>
            <w:pPr>
              <w:pStyle w:val="单元格样式4"/>
            </w:pPr>
            <w:r>
              <w:t xml:space="preserve">0.02</w:t>
            </w:r>
          </w:p>
        </w:tc>
        <w:tc>
          <w:tcPr>
            <w:tcW w:w="964" w:type="dxa"/>
            <w:vAlign w:val="center"/>
          </w:tcPr>
          <w:p>
            <w:pPr>
              <w:pStyle w:val="单元格样式4"/>
            </w:pPr>
            <w:r>
              <w:t xml:space="preserve">0.04</w:t>
            </w:r>
          </w:p>
        </w:tc>
        <w:tc>
          <w:tcPr>
            <w:tcW w:w="964" w:type="dxa"/>
            <w:vAlign w:val="center"/>
          </w:tcPr>
          <w:p>
            <w:pPr>
              <w:pStyle w:val="单元格样式4"/>
            </w:pPr>
            <w:r>
              <w:t xml:space="preserve">0.04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0.04</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7.32</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6"/>
            </w:pPr>
            <w:r>
              <w:t xml:space="preserve">唐山市科技干部进修学院小计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0.16</w:t>
            </w:r>
          </w:p>
        </w:tc>
        <w:tc>
          <w:tcPr>
            <w:tcW w:w="964" w:type="dxa"/>
            <w:vAlign w:val="center"/>
          </w:tcPr>
          <w:p>
            <w:pPr>
              <w:pStyle w:val="单元格样式7"/>
            </w:pPr>
            <w:r>
              <w:t xml:space="preserve">0.16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0.16</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28.07</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3</w:t>
            </w:r>
          </w:p>
        </w:tc>
        <w:tc>
          <w:tcPr>
            <w:tcW w:w="850" w:type="dxa"/>
            <w:vAlign w:val="center"/>
          </w:tcPr>
          <w:p>
            <w:pPr>
              <w:pStyle w:val="单元格样式4"/>
            </w:pPr>
            <w:r>
              <w:t xml:space="preserve">0.02</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28.07</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6"/>
            </w:pPr>
            <w:r>
              <w:t xml:space="preserve">唐山科技馆小计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992.51</w:t>
            </w:r>
          </w:p>
        </w:tc>
        <w:tc>
          <w:tcPr>
            <w:tcW w:w="964" w:type="dxa"/>
            <w:vAlign w:val="center"/>
          </w:tcPr>
          <w:p>
            <w:pPr>
              <w:pStyle w:val="单元格样式7"/>
            </w:pPr>
            <w:r>
              <w:t xml:space="preserve">682.35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310.16</w:t>
            </w:r>
          </w:p>
        </w:tc>
        <w:tc>
          <w:tcPr>
            <w:tcW w:w="964" w:type="dxa"/>
            <w:vAlign w:val="center"/>
          </w:tcPr>
          <w:p>
            <w:pPr>
              <w:pStyle w:val="单元格样式7"/>
            </w:pPr>
          </w:p>
        </w:tc>
        <w:tc>
          <w:tcPr>
            <w:tcW w:w="964" w:type="dxa"/>
            <w:vAlign w:val="center"/>
          </w:tcPr>
          <w:p>
            <w:pPr>
              <w:pStyle w:val="单元格样式7"/>
            </w:pPr>
            <w:r>
              <w:t xml:space="preserve">787.51</w:t>
            </w:r>
          </w:p>
        </w:tc>
      </w:tr>
      <w:tr>
        <w:tblPrEx>
          <w:jc w:val="center"/>
          <w:tblLayout w:type="fixed"/>
        </w:tblPrEx>
        <w:trPr>
          <w:jc w:val="center"/>
        </w:trPr>
        <w:tc>
          <w:tcPr>
            <w:tcW w:w="1701" w:type="dxa"/>
            <w:vAlign w:val="center"/>
          </w:tcPr>
          <w:p>
            <w:pPr>
              <w:pStyle w:val="单元格样式2"/>
            </w:pPr>
            <w:r>
              <w:t xml:space="preserve">2025年科技馆免费开放中央补助资金</w:t>
            </w:r>
          </w:p>
        </w:tc>
        <w:tc>
          <w:tcPr>
            <w:tcW w:w="964" w:type="dxa"/>
            <w:vAlign w:val="center"/>
          </w:tcPr>
          <w:p>
            <w:pPr>
              <w:pStyle w:val="单元格样式4"/>
            </w:pPr>
            <w:r>
              <w:t xml:space="preserve">344.92</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121.91</w:t>
            </w:r>
          </w:p>
        </w:tc>
        <w:tc>
          <w:tcPr>
            <w:tcW w:w="964" w:type="dxa"/>
            <w:vAlign w:val="center"/>
          </w:tcPr>
          <w:p>
            <w:pPr>
              <w:pStyle w:val="单元格样式4"/>
            </w:pPr>
            <w:r>
              <w:t xml:space="preserve">121.91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121.91</w:t>
            </w:r>
          </w:p>
        </w:tc>
        <w:tc>
          <w:tcPr>
            <w:tcW w:w="964" w:type="dxa"/>
            <w:vAlign w:val="center"/>
          </w:tcPr>
          <w:p>
            <w:pPr>
              <w:pStyle w:val="单元格样式4"/>
            </w:pPr>
          </w:p>
        </w:tc>
        <w:tc>
          <w:tcPr>
            <w:tcW w:w="964" w:type="dxa"/>
            <w:vAlign w:val="center"/>
          </w:tcPr>
          <w:p>
            <w:pPr>
              <w:pStyle w:val="单元格样式4"/>
            </w:pPr>
            <w:r>
              <w:t xml:space="preserve">121.91</w:t>
            </w:r>
          </w:p>
        </w:tc>
      </w:tr>
      <w:tr>
        <w:tblPrEx>
          <w:jc w:val="center"/>
          <w:tblLayout w:type="fixed"/>
        </w:tblPrEx>
        <w:trPr>
          <w:jc w:val="center"/>
        </w:trPr>
        <w:tc>
          <w:tcPr>
            <w:tcW w:w="1701" w:type="dxa"/>
            <w:vAlign w:val="center"/>
          </w:tcPr>
          <w:p>
            <w:pPr>
              <w:pStyle w:val="单元格样式2"/>
            </w:pPr>
            <w:r>
              <w:t xml:space="preserve">2025年科技馆免费开放中央补助资金</w:t>
            </w:r>
          </w:p>
        </w:tc>
        <w:tc>
          <w:tcPr>
            <w:tcW w:w="964" w:type="dxa"/>
            <w:vAlign w:val="center"/>
          </w:tcPr>
          <w:p>
            <w:pPr>
              <w:pStyle w:val="单元格样式4"/>
            </w:pPr>
            <w:r>
              <w:t xml:space="preserve">344.92</w:t>
            </w:r>
          </w:p>
        </w:tc>
        <w:tc>
          <w:tcPr>
            <w:tcW w:w="1134" w:type="dxa"/>
            <w:vAlign w:val="center"/>
          </w:tcPr>
          <w:p>
            <w:pPr>
              <w:pStyle w:val="单元格样式2"/>
            </w:pPr>
            <w:r>
              <w:t xml:space="preserve">其他维修和保养服务</w:t>
            </w:r>
          </w:p>
        </w:tc>
        <w:tc>
          <w:tcPr>
            <w:tcW w:w="1134" w:type="dxa"/>
            <w:vAlign w:val="center"/>
          </w:tcPr>
          <w:p>
            <w:pPr>
              <w:pStyle w:val="单元格样式2"/>
            </w:pPr>
            <w:r>
              <w:t xml:space="preserve">C23129900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188.25</w:t>
            </w:r>
          </w:p>
        </w:tc>
        <w:tc>
          <w:tcPr>
            <w:tcW w:w="964" w:type="dxa"/>
            <w:vAlign w:val="center"/>
          </w:tcPr>
          <w:p>
            <w:pPr>
              <w:pStyle w:val="单元格样式4"/>
            </w:pPr>
            <w:r>
              <w:t xml:space="preserve">188.25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188.25</w:t>
            </w:r>
          </w:p>
        </w:tc>
        <w:tc>
          <w:tcPr>
            <w:tcW w:w="964" w:type="dxa"/>
            <w:vAlign w:val="center"/>
          </w:tcPr>
          <w:p>
            <w:pPr>
              <w:pStyle w:val="单元格样式4"/>
            </w:pPr>
          </w:p>
        </w:tc>
        <w:tc>
          <w:tcPr>
            <w:tcW w:w="964" w:type="dxa"/>
            <w:vAlign w:val="center"/>
          </w:tcPr>
          <w:p>
            <w:pPr>
              <w:pStyle w:val="单元格样式4"/>
            </w:pPr>
            <w:r>
              <w:t xml:space="preserve">188.25</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10</w:t>
            </w:r>
          </w:p>
        </w:tc>
        <w:tc>
          <w:tcPr>
            <w:tcW w:w="850" w:type="dxa"/>
            <w:vAlign w:val="center"/>
          </w:tcPr>
          <w:p>
            <w:pPr>
              <w:pStyle w:val="单元格样式4"/>
            </w:pPr>
            <w:r>
              <w:t xml:space="preserve">0.02</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暖气生产和分配服务</w:t>
            </w:r>
          </w:p>
        </w:tc>
        <w:tc>
          <w:tcPr>
            <w:tcW w:w="1134" w:type="dxa"/>
            <w:vAlign w:val="center"/>
          </w:tcPr>
          <w:p>
            <w:pPr>
              <w:pStyle w:val="单元格样式2"/>
            </w:pPr>
            <w:r>
              <w:t xml:space="preserve">C08020100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205.00</w:t>
            </w:r>
          </w:p>
        </w:tc>
        <w:tc>
          <w:tcPr>
            <w:tcW w:w="964" w:type="dxa"/>
            <w:vAlign w:val="center"/>
          </w:tcPr>
          <w:p>
            <w:pPr>
              <w:pStyle w:val="单元格样式4"/>
            </w:pPr>
            <w:r>
              <w:t xml:space="preserve">205.00</w:t>
            </w:r>
          </w:p>
        </w:tc>
        <w:tc>
          <w:tcPr>
            <w:tcW w:w="964" w:type="dxa"/>
            <w:vAlign w:val="center"/>
          </w:tcPr>
          <w:p>
            <w:pPr>
              <w:pStyle w:val="单元格样式4"/>
            </w:pPr>
            <w:r>
              <w:t xml:space="preserve">205.00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日常公用经费（三保）</w:t>
            </w:r>
          </w:p>
        </w:tc>
        <w:tc>
          <w:tcPr>
            <w:tcW w:w="964" w:type="dxa"/>
            <w:vAlign w:val="center"/>
          </w:tcPr>
          <w:p>
            <w:pPr>
              <w:pStyle w:val="单元格样式4"/>
            </w:pPr>
            <w:r>
              <w:t xml:space="preserve">389.11</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blPrEx>
          <w:jc w:val="center"/>
          <w:tblLayout w:type="fixed"/>
        </w:tblPrEx>
        <w:trPr>
          <w:jc w:val="center"/>
        </w:trPr>
        <w:tc>
          <w:tcPr>
            <w:tcW w:w="1701" w:type="dxa"/>
            <w:vAlign w:val="center"/>
          </w:tcPr>
          <w:p>
            <w:pPr>
              <w:pStyle w:val="单元格样式2"/>
            </w:pPr>
            <w:r>
              <w:t xml:space="preserve">2026年科技馆免费开放中央补助资金</w:t>
            </w:r>
          </w:p>
        </w:tc>
        <w:tc>
          <w:tcPr>
            <w:tcW w:w="964" w:type="dxa"/>
            <w:vAlign w:val="center"/>
          </w:tcPr>
          <w:p>
            <w:pPr>
              <w:pStyle w:val="单元格样式4"/>
            </w:pPr>
            <w:r>
              <w:t xml:space="preserve">477.00</w:t>
            </w:r>
          </w:p>
        </w:tc>
        <w:tc>
          <w:tcPr>
            <w:tcW w:w="1134" w:type="dxa"/>
            <w:vAlign w:val="center"/>
          </w:tcPr>
          <w:p>
            <w:pPr>
              <w:pStyle w:val="单元格样式2"/>
            </w:pPr>
            <w:r>
              <w:t xml:space="preserve">博物馆服务</w:t>
            </w:r>
          </w:p>
        </w:tc>
        <w:tc>
          <w:tcPr>
            <w:tcW w:w="1134" w:type="dxa"/>
            <w:vAlign w:val="center"/>
          </w:tcPr>
          <w:p>
            <w:pPr>
              <w:pStyle w:val="单元格样式2"/>
            </w:pPr>
            <w:r>
              <w:t xml:space="preserve">C06030500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477.00</w:t>
            </w:r>
          </w:p>
        </w:tc>
        <w:tc>
          <w:tcPr>
            <w:tcW w:w="964" w:type="dxa"/>
            <w:vAlign w:val="center"/>
          </w:tcPr>
          <w:p>
            <w:pPr>
              <w:pStyle w:val="单元格样式4"/>
            </w:pPr>
            <w:r>
              <w:t xml:space="preserve">477.00</w:t>
            </w:r>
          </w:p>
        </w:tc>
        <w:tc>
          <w:tcPr>
            <w:tcW w:w="964" w:type="dxa"/>
            <w:vAlign w:val="center"/>
          </w:tcPr>
          <w:p>
            <w:pPr>
              <w:pStyle w:val="单元格样式4"/>
            </w:pPr>
            <w:r>
              <w:t xml:space="preserve">477.00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477.00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唐山市科学技术协会（含所属单位）上年末固定资产金额为1254.31万元（详见下表）。本年度拟购置固定资产总额为0.00万元，已按要求列入政府采购预算，详见政府采购预算表。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405唐山市科学技术协会</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1254.31</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4180.12</w:t>
            </w:r>
          </w:p>
        </w:tc>
        <w:tc>
          <w:tcPr>
            <w:tcW w:w="2835" w:type="dxa"/>
            <w:vAlign w:val="center"/>
          </w:tcPr>
          <w:p>
            <w:pPr>
              <w:pStyle w:val="单元格样式4"/>
            </w:pPr>
            <w:r>
              <w:t xml:space="preserve">207.26</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4180.12</w:t>
            </w:r>
          </w:p>
        </w:tc>
        <w:tc>
          <w:tcPr>
            <w:tcW w:w="2835" w:type="dxa"/>
            <w:vAlign w:val="center"/>
          </w:tcPr>
          <w:p>
            <w:pPr>
              <w:pStyle w:val="单元格样式4"/>
            </w:pPr>
            <w:r>
              <w:t xml:space="preserve">207.26</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49.80</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10</w:t>
            </w:r>
          </w:p>
        </w:tc>
        <w:tc>
          <w:tcPr>
            <w:tcW w:w="2835" w:type="dxa"/>
            <w:vAlign w:val="center"/>
          </w:tcPr>
          <w:p>
            <w:pPr>
              <w:pStyle w:val="单元格样式4"/>
            </w:pPr>
            <w:r>
              <w:t xml:space="preserve">464.03</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2255</w:t>
            </w:r>
          </w:p>
        </w:tc>
        <w:tc>
          <w:tcPr>
            <w:tcW w:w="2835" w:type="dxa"/>
            <w:vAlign w:val="center"/>
          </w:tcPr>
          <w:p>
            <w:pPr>
              <w:pStyle w:val="单元格样式4"/>
            </w:pPr>
            <w:r>
              <w:t xml:space="preserve">533.22</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50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49</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52</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2026-02-11T16:33:37Z</dcterms:created>
  <dcterms:modified xsi:type="dcterms:W3CDTF">2026-02-11T16:33:37Z</dcterms:modified>
</cp:coreProperties>
</file>