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distribute"/>
        <w:rPr>
          <w:rFonts w:hint="eastAsia" w:ascii="宋体" w:hAnsi="宋体" w:eastAsia="方正小标宋简体"/>
          <w:color w:val="FF0000"/>
          <w:w w:val="80"/>
          <w:sz w:val="90"/>
          <w:szCs w:val="90"/>
        </w:rPr>
      </w:pPr>
    </w:p>
    <w:tbl>
      <w:tblPr>
        <w:tblStyle w:val="6"/>
        <w:tblW w:w="91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3"/>
        <w:gridCol w:w="1968"/>
      </w:tblGrid>
      <w:tr>
        <w:trPr>
          <w:cantSplit/>
          <w:trHeight w:val="1090" w:hRule="atLeast"/>
          <w:jc w:val="center"/>
        </w:trPr>
        <w:tc>
          <w:tcPr>
            <w:tcW w:w="7163" w:type="dxa"/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宋体" w:hAnsi="宋体" w:eastAsia="方正小标宋简体"/>
                <w:color w:val="FF0000"/>
                <w:w w:val="80"/>
                <w:sz w:val="90"/>
                <w:szCs w:val="90"/>
              </w:rPr>
            </w:pPr>
            <w:r>
              <w:rPr>
                <w:rFonts w:hint="eastAsia" w:ascii="宋体" w:hAnsi="宋体" w:eastAsia="方正小标宋简体"/>
                <w:color w:val="FF0000"/>
                <w:w w:val="80"/>
                <w:sz w:val="90"/>
                <w:szCs w:val="90"/>
              </w:rPr>
              <w:t>唐山市科学技术协会</w:t>
            </w: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小标宋简体"/>
                <w:color w:val="FF0000"/>
                <w:spacing w:val="-20"/>
                <w:w w:val="80"/>
                <w:sz w:val="90"/>
                <w:szCs w:val="90"/>
              </w:rPr>
            </w:pPr>
            <w:r>
              <w:rPr>
                <w:rFonts w:hint="eastAsia" w:ascii="宋体" w:hAnsi="宋体" w:eastAsia="方正小标宋简体"/>
                <w:color w:val="FF0000"/>
                <w:spacing w:val="-20"/>
                <w:w w:val="80"/>
                <w:sz w:val="90"/>
                <w:szCs w:val="90"/>
              </w:rPr>
              <w:t>文件</w:t>
            </w:r>
          </w:p>
        </w:tc>
      </w:tr>
      <w:tr>
        <w:trPr>
          <w:cantSplit/>
          <w:trHeight w:val="1090" w:hRule="atLeast"/>
          <w:jc w:val="center"/>
        </w:trPr>
        <w:tc>
          <w:tcPr>
            <w:tcW w:w="7163" w:type="dxa"/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宋体" w:hAnsi="宋体" w:eastAsia="方正小标宋简体"/>
                <w:color w:val="FF0000"/>
                <w:w w:val="80"/>
                <w:sz w:val="90"/>
                <w:szCs w:val="90"/>
              </w:rPr>
            </w:pPr>
            <w:r>
              <w:rPr>
                <w:rFonts w:hint="eastAsia" w:ascii="宋体" w:hAnsi="宋体" w:eastAsia="方正小标宋简体"/>
                <w:color w:val="FF0000"/>
                <w:w w:val="80"/>
                <w:kern w:val="0"/>
                <w:sz w:val="90"/>
                <w:szCs w:val="90"/>
              </w:rPr>
              <w:t>唐山市教育局</w:t>
            </w:r>
          </w:p>
        </w:tc>
        <w:tc>
          <w:tcPr>
            <w:tcW w:w="196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方正小标宋简体"/>
                <w:b/>
                <w:color w:val="FF0000"/>
                <w:sz w:val="90"/>
                <w:szCs w:val="90"/>
              </w:rPr>
            </w:pPr>
          </w:p>
        </w:tc>
      </w:tr>
    </w:tbl>
    <w:p>
      <w:pPr>
        <w:adjustRightInd w:val="0"/>
        <w:snapToGrid w:val="0"/>
        <w:spacing w:line="460" w:lineRule="exact"/>
        <w:jc w:val="center"/>
        <w:rPr>
          <w:rFonts w:hint="eastAsia" w:ascii="方正仿宋_GBK" w:hAnsi="方正仿宋_GBK" w:eastAsia="方正仿宋简体" w:cs="方正仿宋简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方正仿宋_GBK" w:hAnsi="方正仿宋_GBK" w:eastAsia="方正仿宋简体" w:cs="方正仿宋简体"/>
          <w:sz w:val="32"/>
          <w:szCs w:val="32"/>
        </w:rPr>
      </w:pPr>
      <w:r>
        <w:rPr>
          <w:rFonts w:hint="eastAsia" w:ascii="方正仿宋_GBK" w:hAnsi="方正仿宋_GBK" w:eastAsia="方正仿宋简体" w:cs="方正仿宋简体"/>
          <w:bCs/>
          <w:color w:val="000000"/>
          <w:sz w:val="32"/>
          <w:szCs w:val="32"/>
        </w:rPr>
        <w:t>唐科协字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〔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〕</w:t>
      </w:r>
      <w:r>
        <w:rPr>
          <w:rFonts w:hint="eastAsia" w:asciiTheme="minorEastAsia" w:hAnsiTheme="minorEastAsia" w:cstheme="minorEastAsia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简体" w:cs="方正仿宋简体"/>
          <w:bCs/>
          <w:color w:val="000000"/>
          <w:sz w:val="32"/>
          <w:szCs w:val="32"/>
        </w:rPr>
        <w:t>号</w:t>
      </w:r>
    </w:p>
    <w:p>
      <w:pPr>
        <w:spacing w:line="540" w:lineRule="exact"/>
        <w:rPr>
          <w:rFonts w:hint="eastAsia" w:ascii="方正小标宋_GBK" w:hAnsi="方正小标宋_GBK" w:eastAsia="方正小标宋_GBK" w:cs="方正小标宋_GBK"/>
          <w:sz w:val="40"/>
          <w:szCs w:val="40"/>
          <w:lang w:val="e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5615305" cy="0"/>
                <wp:effectExtent l="0" t="13970" r="4445" b="2413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6pt;height:0pt;width:442.15pt;mso-position-horizontal:center;mso-wrap-distance-bottom:0pt;mso-wrap-distance-left:9pt;mso-wrap-distance-right:9pt;mso-wrap-distance-top:0pt;z-index:251658240;mso-width-relative:page;mso-height-relative:page;" filled="f" stroked="t" coordsize="21600,21600" o:gfxdata="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L8rOObVAAAABgEAAA8AAAAAAAAAAQAgAAAAOAAAAGRycy9kb3ducmV2LnhtbFBL&#10;AQIUABQAAAAIAIdO4kA8+BpU4wEAAKgDAAAOAAAAAAAAAAEAIAAAADo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ind w:firstLine="800" w:firstLineChars="20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 xml:space="preserve">唐山市科学技术协会 </w:t>
      </w:r>
      <w:r>
        <w:rPr>
          <w:rFonts w:ascii="方正小标宋_GBK" w:hAnsi="方正小标宋_GBK" w:eastAsia="方正小标宋_GBK" w:cs="方正小标宋_GBK"/>
          <w:sz w:val="40"/>
          <w:szCs w:val="40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唐山市教育局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关于开展</w:t>
      </w:r>
      <w:r>
        <w:rPr>
          <w:rFonts w:hint="eastAsia" w:asciiTheme="minorEastAsia" w:hAnsiTheme="minorEastAsia" w:cstheme="minorEastAsia"/>
          <w:sz w:val="40"/>
          <w:szCs w:val="40"/>
        </w:rPr>
        <w:t>2025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年唐山市“科创筑梦：太空种子进校园科普实践活动”的通知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spacing w:line="57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各县（市）区、开发区科协、教育局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，市直各学校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7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为深入贯彻落实习近平总书记在教育“双减”中做好科学教育加法的重要指示精神，按照《教育部等十八部门关于加强中小学科学教育工作的意见》《中小学科学教育工作指南》要求，鼓励更多的青少年参与青少年科学调查体验活动，营造浓厚的航天科普氛围，迎接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年中国航天日到来。特举办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年唐山市“科创筑梦：太空种子进校园科普实践活动”。</w:t>
      </w:r>
    </w:p>
    <w:p>
      <w:pPr>
        <w:numPr>
          <w:ilvl w:val="0"/>
          <w:numId w:val="1"/>
        </w:numPr>
        <w:spacing w:line="57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活动目标</w:t>
      </w:r>
    </w:p>
    <w:p>
      <w:pPr>
        <w:spacing w:line="57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在全市范围内形成浓厚的航天科普氛围，在以往太空种子进校园活动的经验基础上，鼓励更多的学校师生参与太空种子种植活动，提升全市青少年科技</w:t>
      </w:r>
      <w:r>
        <w:rPr>
          <w:rFonts w:hint="eastAsia" w:asciiTheme="minorEastAsia" w:hAnsiTheme="minorEastAsia" w:cstheme="minorEastAsia"/>
          <w:sz w:val="32"/>
          <w:szCs w:val="32"/>
        </w:rPr>
        <w:t>+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劳动实践技能，激发青少年对于航天科技和劳动实践的热情。</w:t>
      </w:r>
    </w:p>
    <w:p>
      <w:pPr>
        <w:spacing w:line="57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二、活动时间</w:t>
      </w:r>
    </w:p>
    <w:p>
      <w:pPr>
        <w:spacing w:line="57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整体活动时间：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月—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</w:p>
    <w:p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第一阶段：种子发放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日——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第二阶段：学生种植实践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日——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第三阶段：学生资料总结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日——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第四阶段：评比表彰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日——</w:t>
      </w: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7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三、参与对象</w:t>
      </w:r>
    </w:p>
    <w:p>
      <w:pPr>
        <w:spacing w:line="57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唐山市中小学生，活动不收取费用，自愿参加。</w:t>
      </w:r>
    </w:p>
    <w:p>
      <w:pPr>
        <w:spacing w:line="57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四、活动方式</w:t>
      </w:r>
    </w:p>
    <w:p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.太空种子申领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：本次科普活动太空种子申领由各参与学校扫描填写申报表登记地址，太空种子免费发放，邮费由各学校承担到付。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1331595" cy="1671955"/>
            <wp:effectExtent l="0" t="0" r="1905" b="4445"/>
            <wp:docPr id="1" name="图片 1" descr="71de9ac72d633636efdcd70b76be6d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de9ac72d633636efdcd70b76be6d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.太空种子种植实践：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发放电子版学生指导手册、学生日记模板、优秀论文案例等资料，学校需要自行打印使用。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.技术指导：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学校种植过程中遇到技术问题，可由航天育种基地技术人员解答。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.活动拓展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：各参与学校可在太空种子种植的基础上开展对比实验、跨学科学习、智能化种植、论文课题申报等拓展活动。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种植记录同时可作为申报青少年科学调查体验活动的作品。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五、评比表彰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在全市范围内评选出</w:t>
      </w:r>
      <w:r>
        <w:rPr>
          <w:rFonts w:hint="eastAsia" w:asciiTheme="minorEastAsia" w:hAnsiTheme="minorEastAsia" w:cstheme="minorEastAsia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名优秀学生授予“科创筑梦 太空种子科普实践活动优秀个人”称号，并颁发证书与科技套装，学生撰写的心得体会择优在唐山科普在线网站转发。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评选出优秀组织单位进行表彰。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联系方式及上报时间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300"/>
        <w:jc w:val="left"/>
        <w:textAlignment w:val="auto"/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fldChar w:fldCharType="begin"/>
      </w:r>
      <w:r>
        <w:instrText xml:space="preserve"> HYPERLINK "mailto:以县区为单位汇总上报至tsqsnkj@126.com，截止上报时间2025年10月10日。" </w:instrText>
      </w:r>
      <w: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以县（市）区、市直学校为单位汇总上报至</w:t>
      </w:r>
      <w:r>
        <w:rPr>
          <w:rStyle w:val="8"/>
          <w:rFonts w:hint="eastAsia" w:asciiTheme="minorEastAsia" w:hAnsiTheme="minorEastAsia" w:cstheme="minorEastAsia"/>
          <w:color w:val="auto"/>
          <w:sz w:val="32"/>
          <w:szCs w:val="32"/>
          <w:u w:val="none"/>
        </w:rPr>
        <w:t>tsqsnkj@126.com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，截止上报时间</w:t>
      </w:r>
      <w:r>
        <w:rPr>
          <w:rStyle w:val="8"/>
          <w:rFonts w:hint="eastAsia" w:asciiTheme="minorEastAsia" w:hAnsiTheme="minorEastAsia" w:cstheme="minorEastAsia"/>
          <w:color w:val="auto"/>
          <w:sz w:val="32"/>
          <w:szCs w:val="32"/>
          <w:u w:val="none"/>
        </w:rPr>
        <w:t>2025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年</w:t>
      </w:r>
      <w:r>
        <w:rPr>
          <w:rStyle w:val="8"/>
          <w:rFonts w:hint="eastAsia" w:asciiTheme="minorEastAsia" w:hAnsiTheme="minorEastAsia" w:cstheme="minorEastAsia"/>
          <w:color w:val="auto"/>
          <w:sz w:val="32"/>
          <w:szCs w:val="32"/>
          <w:u w:val="none"/>
        </w:rPr>
        <w:t>10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月</w:t>
      </w:r>
      <w:r>
        <w:rPr>
          <w:rStyle w:val="8"/>
          <w:rFonts w:hint="eastAsia" w:asciiTheme="minorEastAsia" w:hAnsiTheme="minorEastAsia" w:cstheme="minorEastAsia"/>
          <w:color w:val="auto"/>
          <w:sz w:val="32"/>
          <w:szCs w:val="32"/>
          <w:u w:val="none"/>
        </w:rPr>
        <w:t>10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日。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58" w:leftChars="304" w:hanging="1920" w:hangingChars="6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上报材料：</w:t>
      </w:r>
      <w:r>
        <w:rPr>
          <w:rFonts w:hint="eastAsia" w:asciiTheme="minorEastAsia" w:hAnsiTheme="minorEastAsia" w:cstheme="minorEastAsia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.学生个人上报心得体会（附日志+图片）</w:t>
      </w:r>
      <w:r>
        <w:rPr>
          <w:rFonts w:hint="eastAsia" w:asciiTheme="minorEastAsia" w:hAnsiTheme="minorEastAsia" w:cstheme="minorEastAsia"/>
          <w:sz w:val="32"/>
          <w:szCs w:val="32"/>
        </w:rPr>
        <w:t>word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版，文件名为学校全称（和公章名称保持一致）+年级+姓名。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</w:t>
      </w:r>
      <w:r>
        <w:rPr>
          <w:rFonts w:hint="eastAsia" w:asciiTheme="minorEastAsia" w:hAnsiTheme="minorEastAsia" w:cstheme="minorEastAsia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.组织单位上报活动总结盖章（</w:t>
      </w:r>
      <w:r>
        <w:rPr>
          <w:rFonts w:hint="eastAsia" w:asciiTheme="minorEastAsia" w:hAnsiTheme="minorEastAsia" w:cstheme="minorEastAsia"/>
          <w:sz w:val="32"/>
          <w:szCs w:val="32"/>
        </w:rPr>
        <w:t>pdf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57" w:leftChars="608" w:hanging="1280" w:hangingChars="4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各县（市）区、市直各学校还需上报活动汇总表盖章（</w:t>
      </w:r>
      <w:r>
        <w:rPr>
          <w:rFonts w:hint="eastAsia" w:asciiTheme="minorEastAsia" w:hAnsiTheme="minorEastAsia" w:cstheme="minorEastAsia"/>
          <w:sz w:val="32"/>
          <w:szCs w:val="32"/>
        </w:rPr>
        <w:t>pdf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Theme="minorEastAsia" w:hAnsiTheme="minorEastAsia" w:cstheme="minorEastAsia"/>
          <w:sz w:val="32"/>
          <w:szCs w:val="32"/>
        </w:rPr>
        <w:t>0315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Theme="minorEastAsia" w:hAnsiTheme="minorEastAsia" w:cstheme="minorEastAsia"/>
          <w:sz w:val="32"/>
          <w:szCs w:val="32"/>
        </w:rPr>
        <w:t>2830734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联系人：闫  岩 刘浩鹏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本次活动技术指导由北京空天逐梦青少年科学工作室负责。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联系人：姚飞老师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Theme="minorEastAsia" w:hAnsiTheme="minorEastAsia" w:cstheme="minorEastAsia"/>
          <w:sz w:val="32"/>
          <w:szCs w:val="32"/>
        </w:rPr>
        <w:t>18611558163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rPr>
          <w:rFonts w:hint="eastAsia" w:asciiTheme="minorEastAsia" w:hAnsiTheme="minorEastAsia" w:cstheme="minorEastAsia"/>
          <w:sz w:val="32"/>
          <w:szCs w:val="32"/>
        </w:rPr>
        <w:t>18611558163@163.com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太空种子介绍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太空种子进校园科普实践活动汇总表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 w:right="840" w:rightChars="4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唐山市科学技术协会                 唐山市教育局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 w:right="840" w:rightChars="4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 w:right="840" w:rightChars="400"/>
        <w:jc w:val="center"/>
        <w:textAlignment w:val="auto"/>
        <w:rPr>
          <w:b/>
          <w:bCs/>
          <w:sz w:val="36"/>
          <w:szCs w:val="36"/>
        </w:rPr>
      </w:pPr>
    </w:p>
    <w:tbl>
      <w:tblPr>
        <w:tblStyle w:val="6"/>
        <w:tblpPr w:vertAnchor="page" w:horzAnchor="page" w:tblpX="1651" w:tblpY="14174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45" w:type="dxa"/>
            <w:noWrap w:val="0"/>
            <w:vAlign w:val="center"/>
          </w:tcPr>
          <w:p>
            <w:pPr>
              <w:ind w:firstLine="280" w:firstLineChars="100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bCs/>
                <w:color w:val="000000"/>
                <w:sz w:val="28"/>
                <w:szCs w:val="28"/>
              </w:rPr>
              <w:t>唐山市科学技术协会办公室</w:t>
            </w:r>
            <w:r>
              <w:rPr>
                <w:rFonts w:ascii="宋体" w:hAnsi="宋体" w:eastAsia="方正仿宋简体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方正仿宋简体"/>
                <w:bCs/>
                <w:color w:val="000000"/>
                <w:sz w:val="28"/>
                <w:szCs w:val="28"/>
              </w:rPr>
              <w:t>　</w:t>
            </w:r>
            <w:r>
              <w:rPr>
                <w:rFonts w:ascii="宋体" w:hAnsi="宋体" w:eastAsia="方正仿宋简体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方正仿宋简体"/>
                <w:bCs/>
                <w:color w:val="000000"/>
                <w:sz w:val="28"/>
                <w:szCs w:val="28"/>
              </w:rPr>
              <w:t>　</w:t>
            </w:r>
            <w:r>
              <w:rPr>
                <w:rFonts w:hint="eastAsia" w:ascii="宋体" w:hAnsi="宋体" w:eastAsia="方正仿宋简体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方正仿宋简体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方正仿宋简体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方正仿宋简体"/>
                <w:bCs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ind w:right="840" w:rightChars="4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ind w:right="840" w:rightChars="4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太空种子介绍</w:t>
      </w:r>
    </w:p>
    <w:p>
      <w:pPr>
        <w:ind w:right="840" w:rightChars="4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太空种子来源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太空种子是指通过航天器将植物种子送入太空，利用太空环境的特殊条件，如微重力、宇宙射线、高真空等，使种子产生基因变异，然后再将这些变异种子带回地面进行选育，最终培育出具有优良性状的新品种种子。太空种子的研究和应用，对于提高农作物的产量、品质和抗逆性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太空种子种植的意义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太空种子种植是一项具有高科技含量的学生综合劳动实践活动。通过太空种子种植可以提升学生航天知识和种植科研实践能力，种子在生长过程和种植实践中会出现许许多多问题，针对这些问题学生可以实践研究，寻找解决问题方法，在这一过程中学生对事物探究能力会大大提高，在丰收的时刻还能品尝到自己种植的成果，享受收获的喜悦，加深对劳动教育的体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太空种子品种介绍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太空种子科普品种包含五个品种：太空辣椒、太空茄子、太空番茄、太空架豆、太空豇豆。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ind w:right="840" w:rightChars="400"/>
        <w:jc w:val="center"/>
      </w:pPr>
    </w:p>
    <w:p>
      <w:pPr>
        <w:ind w:right="840" w:rightChars="400"/>
        <w:jc w:val="center"/>
      </w:pPr>
    </w:p>
    <w:p>
      <w:pPr>
        <w:ind w:right="840" w:rightChars="400"/>
        <w:jc w:val="center"/>
      </w:pPr>
      <w:bookmarkStart w:id="0" w:name="_GoBack"/>
      <w:bookmarkEnd w:id="0"/>
    </w:p>
    <w:p>
      <w:pPr>
        <w:ind w:right="840" w:rightChars="40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drawing>
          <wp:inline distT="0" distB="0" distL="114300" distR="114300">
            <wp:extent cx="2729230" cy="3213100"/>
            <wp:effectExtent l="0" t="0" r="13970" b="6350"/>
            <wp:docPr id="3" name="内容占位符 1"/>
            <wp:cNvGraphicFramePr>
              <a:graphicFrameLocks xmlns:a="http://schemas.openxmlformats.org/drawingml/2006/main" noGrp="true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内容占位符 1"/>
                    <pic:cNvPicPr>
                      <a:picLocks noGrp="true"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840" w:rightChars="4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ind w:right="840" w:rightChars="40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drawing>
          <wp:inline distT="0" distB="0" distL="114300" distR="114300">
            <wp:extent cx="4124325" cy="3655695"/>
            <wp:effectExtent l="0" t="0" r="9525" b="1905"/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840" w:rightChars="4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ind w:right="840" w:rightChars="400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tbl>
      <w:tblPr>
        <w:tblStyle w:val="6"/>
        <w:tblW w:w="94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806"/>
        <w:gridCol w:w="994"/>
        <w:gridCol w:w="1519"/>
        <w:gridCol w:w="1524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太空种子进校园科普实践活动汇总表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县（市）区(盖章）：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辅导老师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right="840" w:rightChars="4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F48BE"/>
    <w:multiLevelType w:val="singleLevel"/>
    <w:tmpl w:val="D63F48B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D95EF6CD"/>
    <w:multiLevelType w:val="singleLevel"/>
    <w:tmpl w:val="D95EF6CD"/>
    <w:lvl w:ilvl="0" w:tentative="0">
      <w:start w:val="1"/>
      <w:numFmt w:val="chineseCounting"/>
      <w:suff w:val="nothing"/>
      <w:lvlText w:val="%1、"/>
      <w:lvlJc w:val="left"/>
      <w:pPr>
        <w:ind w:firstLine="40"/>
      </w:pPr>
      <w:rPr>
        <w:rFonts w:hint="eastAsia"/>
      </w:rPr>
    </w:lvl>
  </w:abstractNum>
  <w:abstractNum w:abstractNumId="2">
    <w:nsid w:val="583F320B"/>
    <w:multiLevelType w:val="singleLevel"/>
    <w:tmpl w:val="583F320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DC"/>
    <w:rsid w:val="00053F98"/>
    <w:rsid w:val="001A60DC"/>
    <w:rsid w:val="0039605F"/>
    <w:rsid w:val="004F792E"/>
    <w:rsid w:val="00DA5C53"/>
    <w:rsid w:val="01B97F5E"/>
    <w:rsid w:val="02CD5A6F"/>
    <w:rsid w:val="06BF1B73"/>
    <w:rsid w:val="071D4AEC"/>
    <w:rsid w:val="08395955"/>
    <w:rsid w:val="0AF0679F"/>
    <w:rsid w:val="0C8E0DF0"/>
    <w:rsid w:val="0CB952B6"/>
    <w:rsid w:val="108C6F6A"/>
    <w:rsid w:val="14773A8D"/>
    <w:rsid w:val="1787048B"/>
    <w:rsid w:val="19762565"/>
    <w:rsid w:val="199649B5"/>
    <w:rsid w:val="1CE27F12"/>
    <w:rsid w:val="1EFF2FFD"/>
    <w:rsid w:val="21C30312"/>
    <w:rsid w:val="27D668C5"/>
    <w:rsid w:val="29317697"/>
    <w:rsid w:val="298760C9"/>
    <w:rsid w:val="2B397896"/>
    <w:rsid w:val="2CB76CC5"/>
    <w:rsid w:val="39812B34"/>
    <w:rsid w:val="3CEE6EC0"/>
    <w:rsid w:val="3DF31B27"/>
    <w:rsid w:val="3E6622F9"/>
    <w:rsid w:val="407C4056"/>
    <w:rsid w:val="42FC147E"/>
    <w:rsid w:val="486A0C38"/>
    <w:rsid w:val="4D3A507C"/>
    <w:rsid w:val="511E4CB5"/>
    <w:rsid w:val="54931516"/>
    <w:rsid w:val="57A37CC2"/>
    <w:rsid w:val="5AA24261"/>
    <w:rsid w:val="5E086AD1"/>
    <w:rsid w:val="61113EEE"/>
    <w:rsid w:val="61D45648"/>
    <w:rsid w:val="6267026A"/>
    <w:rsid w:val="637F1261"/>
    <w:rsid w:val="65F8567D"/>
    <w:rsid w:val="6BFF0B6E"/>
    <w:rsid w:val="6C9A123C"/>
    <w:rsid w:val="6EB5235D"/>
    <w:rsid w:val="70673B2B"/>
    <w:rsid w:val="73B2330F"/>
    <w:rsid w:val="764F12E9"/>
    <w:rsid w:val="773B361B"/>
    <w:rsid w:val="79FD2E0A"/>
    <w:rsid w:val="7AF1296F"/>
    <w:rsid w:val="7B2E771F"/>
    <w:rsid w:val="7B7E585E"/>
    <w:rsid w:val="7B7F3B23"/>
    <w:rsid w:val="7FFB31F2"/>
    <w:rsid w:val="D7FF3A7A"/>
    <w:rsid w:val="DFEF6AF0"/>
    <w:rsid w:val="DFFD0F87"/>
    <w:rsid w:val="EE7B3025"/>
    <w:rsid w:val="EFDDD2C9"/>
    <w:rsid w:val="F9D91541"/>
    <w:rsid w:val="FE2DB398"/>
    <w:rsid w:val="FE3FC682"/>
    <w:rsid w:val="FF2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next w:val="1"/>
    <w:qFormat/>
    <w:uiPriority w:val="0"/>
    <w:rPr>
      <w:kern w:val="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@tskx</Company>
  <Pages>5</Pages>
  <Words>228</Words>
  <Characters>1303</Characters>
  <Lines>10</Lines>
  <Paragraphs>3</Paragraphs>
  <TotalTime>8</TotalTime>
  <ScaleCrop>false</ScaleCrop>
  <LinksUpToDate>false</LinksUpToDate>
  <CharactersWithSpaces>1528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2025-03-17T20:34:00Z</dcterms:created>
  <dc:creator>姚飞</dc:creator>
  <cp:lastModifiedBy>user</cp:lastModifiedBy>
  <cp:lastPrinted>2025-03-20T23:25:00Z</cp:lastPrinted>
  <dcterms:modified xsi:type="dcterms:W3CDTF">2025-03-21T09:15:03Z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eyJoZGlkIjoiMzEwNTM5NzYwMDRjMzkwZTVkZjY2ODkwMGIxNGU0OTUiLCJ1c2VySWQiOiIyOTgyNTA5MDcifQ==</vt:lpwstr>
  </property>
  <property fmtid="{D5CDD505-2E9C-101B-9397-08002B2CF9AE}" pid="4" name="ICV">
    <vt:lpwstr>F19150B8CC474CE9ABF92D85B1FB40C6_12</vt:lpwstr>
  </property>
</Properties>
</file>